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7C9D" w14:textId="77777777" w:rsidR="001522CB" w:rsidRDefault="001522CB" w:rsidP="001522CB">
      <w:pPr>
        <w:pStyle w:val="Body"/>
        <w:spacing w:after="160" w:line="259" w:lineRule="auto"/>
        <w:rPr>
          <w:rFonts w:ascii="Gill Sans" w:eastAsia="Gill Sans" w:hAnsi="Gill Sans" w:cs="Gill Sans"/>
          <w:b/>
          <w:bCs/>
          <w:color w:val="808080"/>
          <w:sz w:val="36"/>
          <w:szCs w:val="36"/>
          <w:u w:color="808080"/>
        </w:rPr>
      </w:pPr>
      <w:r>
        <w:rPr>
          <w:rFonts w:ascii="Gill Sans" w:hAnsi="Gill Sans"/>
          <w:b/>
          <w:bCs/>
          <w:color w:val="808080"/>
          <w:sz w:val="36"/>
          <w:szCs w:val="36"/>
          <w:u w:color="808080"/>
        </w:rPr>
        <w:t>Terms of Reference</w:t>
      </w:r>
    </w:p>
    <w:p w14:paraId="69B58560" w14:textId="77777777" w:rsidR="001522CB" w:rsidRDefault="001522CB" w:rsidP="001522CB">
      <w:pPr>
        <w:pStyle w:val="Body"/>
        <w:spacing w:after="160" w:line="259" w:lineRule="auto"/>
        <w:rPr>
          <w:rFonts w:ascii="Gill Sans" w:eastAsia="Gill Sans" w:hAnsi="Gill Sans" w:cs="Gill Sans"/>
          <w:b/>
          <w:bCs/>
          <w:sz w:val="40"/>
          <w:szCs w:val="40"/>
          <w:u w:color="000000"/>
        </w:rPr>
      </w:pPr>
      <w:r>
        <w:rPr>
          <w:rFonts w:ascii="Gill Sans" w:hAnsi="Gill Sans"/>
          <w:b/>
          <w:bCs/>
          <w:sz w:val="40"/>
          <w:szCs w:val="40"/>
          <w:u w:color="000000"/>
        </w:rPr>
        <w:t>Admin and Finance Group</w:t>
      </w:r>
    </w:p>
    <w:p w14:paraId="73CA94E8" w14:textId="77777777" w:rsidR="001522CB" w:rsidRDefault="001522CB" w:rsidP="001522CB">
      <w:pPr>
        <w:pStyle w:val="Body"/>
        <w:rPr>
          <w:rFonts w:ascii="Gill Sans" w:eastAsia="Gill Sans" w:hAnsi="Gill Sans" w:cs="Gill Sans"/>
          <w:u w:color="000000"/>
        </w:rPr>
      </w:pPr>
      <w:r>
        <w:rPr>
          <w:rFonts w:ascii="Gill Sans" w:hAnsi="Gill Sans"/>
          <w:u w:color="000000"/>
        </w:rPr>
        <w:t xml:space="preserve">The Admin and Finance Group is a </w:t>
      </w:r>
      <w:proofErr w:type="gramStart"/>
      <w:r>
        <w:rPr>
          <w:rFonts w:ascii="Gill Sans" w:hAnsi="Gill Sans"/>
          <w:u w:color="000000"/>
        </w:rPr>
        <w:t>sub group</w:t>
      </w:r>
      <w:proofErr w:type="gramEnd"/>
      <w:r>
        <w:rPr>
          <w:rFonts w:ascii="Gill Sans" w:hAnsi="Gill Sans"/>
          <w:u w:color="000000"/>
        </w:rPr>
        <w:t xml:space="preserve"> of the PCC comprising the Treasurer, three members of the PCC, one of whom shall be appointed Chairman and one member of the parish community.  Other members may be co-opted as necessary. Others may be invited to attend meetings at the discretion of the Chairman. The normal term for membership shall be three years. Members may be re-elected to serve further terms.</w:t>
      </w:r>
    </w:p>
    <w:p w14:paraId="3DBF6ABD" w14:textId="77777777" w:rsidR="001522CB" w:rsidRDefault="001522CB" w:rsidP="001522CB">
      <w:pPr>
        <w:pStyle w:val="Body"/>
        <w:rPr>
          <w:rFonts w:ascii="Gill Sans" w:eastAsia="Gill Sans" w:hAnsi="Gill Sans" w:cs="Gill Sans"/>
          <w:u w:color="000000"/>
        </w:rPr>
      </w:pPr>
    </w:p>
    <w:p w14:paraId="736EA235" w14:textId="77777777" w:rsidR="001522CB" w:rsidRDefault="001522CB" w:rsidP="001522CB">
      <w:pPr>
        <w:pStyle w:val="Body"/>
        <w:rPr>
          <w:rFonts w:ascii="Gill Sans" w:eastAsia="Gill Sans" w:hAnsi="Gill Sans" w:cs="Gill Sans"/>
          <w:b/>
          <w:bCs/>
          <w:u w:color="000000"/>
        </w:rPr>
      </w:pPr>
      <w:r>
        <w:rPr>
          <w:rFonts w:ascii="Gill Sans" w:hAnsi="Gill Sans"/>
          <w:b/>
          <w:bCs/>
          <w:u w:color="000000"/>
          <w:lang w:val="it-IT"/>
        </w:rPr>
        <w:t>Quorum</w:t>
      </w:r>
    </w:p>
    <w:p w14:paraId="7651CB61" w14:textId="77777777" w:rsidR="001522CB" w:rsidRDefault="001522CB" w:rsidP="001522CB">
      <w:pPr>
        <w:pStyle w:val="Body"/>
        <w:rPr>
          <w:rFonts w:ascii="Gill Sans" w:hAnsi="Gill Sans"/>
          <w:u w:color="000000"/>
        </w:rPr>
      </w:pPr>
      <w:r>
        <w:rPr>
          <w:rFonts w:ascii="Gill Sans" w:hAnsi="Gill Sans"/>
          <w:u w:color="000000"/>
        </w:rPr>
        <w:t>The quorum for each meeting will be 3 members</w:t>
      </w:r>
    </w:p>
    <w:p w14:paraId="3AF43975" w14:textId="77777777" w:rsidR="001522CB" w:rsidRDefault="001522CB" w:rsidP="001522CB">
      <w:pPr>
        <w:pStyle w:val="Body"/>
        <w:rPr>
          <w:rFonts w:ascii="Gill Sans" w:hAnsi="Gill Sans"/>
          <w:u w:color="000000"/>
        </w:rPr>
      </w:pPr>
    </w:p>
    <w:p w14:paraId="464D02AA" w14:textId="77777777" w:rsidR="001522CB" w:rsidRDefault="001522CB" w:rsidP="001522CB">
      <w:pPr>
        <w:pStyle w:val="Body"/>
        <w:rPr>
          <w:rFonts w:ascii="Gill Sans" w:hAnsi="Gill Sans"/>
          <w:u w:color="000000"/>
        </w:rPr>
      </w:pPr>
    </w:p>
    <w:p w14:paraId="136C0056" w14:textId="77777777" w:rsidR="001522CB" w:rsidRPr="008545AB" w:rsidRDefault="001522CB" w:rsidP="001522CB">
      <w:pPr>
        <w:pStyle w:val="Body"/>
        <w:rPr>
          <w:rFonts w:ascii="Gill Sans" w:hAnsi="Gill Sans"/>
          <w:b/>
          <w:bCs/>
          <w:u w:color="000000"/>
        </w:rPr>
      </w:pPr>
      <w:r w:rsidRPr="008545AB">
        <w:rPr>
          <w:rFonts w:ascii="Gill Sans" w:hAnsi="Gill Sans"/>
          <w:b/>
          <w:bCs/>
          <w:u w:color="000000"/>
        </w:rPr>
        <w:t>Frequency of Meetings</w:t>
      </w:r>
    </w:p>
    <w:p w14:paraId="3155AF25" w14:textId="77777777" w:rsidR="001522CB" w:rsidRDefault="001522CB" w:rsidP="001522CB">
      <w:pPr>
        <w:pStyle w:val="Body"/>
        <w:rPr>
          <w:rFonts w:ascii="Gill Sans" w:hAnsi="Gill Sans"/>
          <w:u w:color="000000"/>
        </w:rPr>
      </w:pPr>
      <w:r>
        <w:rPr>
          <w:rFonts w:ascii="Gill Sans" w:hAnsi="Gill Sans"/>
          <w:u w:color="000000"/>
        </w:rPr>
        <w:t>No less than four times per year</w:t>
      </w:r>
    </w:p>
    <w:p w14:paraId="3F2CF85B" w14:textId="77777777" w:rsidR="001522CB" w:rsidRDefault="001522CB" w:rsidP="001522CB">
      <w:pPr>
        <w:pStyle w:val="Body"/>
        <w:rPr>
          <w:rFonts w:ascii="Gill Sans" w:eastAsia="Gill Sans" w:hAnsi="Gill Sans" w:cs="Gill Sans"/>
          <w:u w:color="000000"/>
        </w:rPr>
      </w:pPr>
    </w:p>
    <w:p w14:paraId="3B4093B3" w14:textId="77777777" w:rsidR="001522CB" w:rsidRDefault="001522CB" w:rsidP="001522CB">
      <w:pPr>
        <w:pStyle w:val="Body"/>
        <w:rPr>
          <w:rFonts w:ascii="Gill Sans" w:eastAsia="Gill Sans" w:hAnsi="Gill Sans" w:cs="Gill Sans"/>
          <w:b/>
          <w:bCs/>
          <w:u w:color="000000"/>
        </w:rPr>
      </w:pPr>
      <w:r>
        <w:rPr>
          <w:rFonts w:ascii="Gill Sans" w:hAnsi="Gill Sans"/>
          <w:b/>
          <w:bCs/>
          <w:u w:color="000000"/>
        </w:rPr>
        <w:t>Record of Meetings</w:t>
      </w:r>
    </w:p>
    <w:p w14:paraId="376F0F4C" w14:textId="77777777" w:rsidR="001522CB" w:rsidRDefault="001522CB" w:rsidP="001522CB">
      <w:pPr>
        <w:pStyle w:val="Body"/>
        <w:rPr>
          <w:rFonts w:ascii="Gill Sans" w:eastAsia="Gill Sans" w:hAnsi="Gill Sans" w:cs="Gill Sans"/>
          <w:u w:color="000000"/>
        </w:rPr>
      </w:pPr>
      <w:r>
        <w:rPr>
          <w:rFonts w:ascii="Gill Sans" w:hAnsi="Gill Sans"/>
          <w:u w:color="000000"/>
        </w:rPr>
        <w:t xml:space="preserve">A written record will be kept for each meeting and submitted to the PCC. Reports on the Parish finances shall be provided to members at intervals during the year. </w:t>
      </w:r>
    </w:p>
    <w:p w14:paraId="3AAAA536" w14:textId="77777777" w:rsidR="001522CB" w:rsidRDefault="001522CB" w:rsidP="001522CB">
      <w:pPr>
        <w:pStyle w:val="Body"/>
        <w:rPr>
          <w:rFonts w:ascii="Gill Sans" w:eastAsia="Gill Sans" w:hAnsi="Gill Sans" w:cs="Gill Sans"/>
          <w:u w:color="000000"/>
        </w:rPr>
      </w:pPr>
    </w:p>
    <w:p w14:paraId="3F90D0D9" w14:textId="77777777" w:rsidR="001522CB" w:rsidRDefault="001522CB" w:rsidP="001522CB">
      <w:pPr>
        <w:pStyle w:val="Body"/>
        <w:rPr>
          <w:rFonts w:ascii="Gill Sans" w:eastAsia="Gill Sans" w:hAnsi="Gill Sans" w:cs="Gill Sans"/>
          <w:b/>
          <w:bCs/>
          <w:u w:color="000000"/>
        </w:rPr>
      </w:pPr>
      <w:r>
        <w:rPr>
          <w:rFonts w:ascii="Gill Sans" w:hAnsi="Gill Sans"/>
          <w:b/>
          <w:bCs/>
          <w:u w:color="000000"/>
        </w:rPr>
        <w:t>Functions of the Group</w:t>
      </w:r>
    </w:p>
    <w:p w14:paraId="31A8F292" w14:textId="77777777" w:rsidR="001522CB" w:rsidRDefault="001522CB" w:rsidP="001522CB">
      <w:pPr>
        <w:pStyle w:val="Body"/>
        <w:rPr>
          <w:rFonts w:ascii="Gill Sans" w:eastAsia="Gill Sans" w:hAnsi="Gill Sans" w:cs="Gill Sans"/>
          <w:u w:color="000000"/>
        </w:rPr>
      </w:pPr>
    </w:p>
    <w:p w14:paraId="396E876F" w14:textId="77777777" w:rsidR="001522CB" w:rsidRDefault="001522CB" w:rsidP="001522CB">
      <w:pPr>
        <w:pStyle w:val="Body"/>
        <w:numPr>
          <w:ilvl w:val="0"/>
          <w:numId w:val="2"/>
        </w:numPr>
        <w:rPr>
          <w:rFonts w:ascii="Gill Sans" w:hAnsi="Gill Sans"/>
          <w:u w:color="000000"/>
        </w:rPr>
      </w:pPr>
      <w:r>
        <w:rPr>
          <w:rFonts w:ascii="Gill Sans" w:hAnsi="Gill Sans"/>
          <w:u w:color="000000"/>
        </w:rPr>
        <w:t>Prepare an annual budget to be submitted to the PCC for approval after consultation with all PCC committees and other groups undertaking mission and ministry across the parish</w:t>
      </w:r>
    </w:p>
    <w:p w14:paraId="604E703C" w14:textId="77777777" w:rsidR="001522CB" w:rsidRDefault="001522CB" w:rsidP="001522CB">
      <w:pPr>
        <w:pStyle w:val="Body"/>
        <w:numPr>
          <w:ilvl w:val="0"/>
          <w:numId w:val="2"/>
        </w:numPr>
        <w:rPr>
          <w:rFonts w:ascii="Gill Sans" w:hAnsi="Gill Sans"/>
          <w:u w:color="000000"/>
        </w:rPr>
      </w:pPr>
      <w:r>
        <w:rPr>
          <w:rFonts w:ascii="Gill Sans" w:hAnsi="Gill Sans"/>
          <w:u w:color="000000"/>
        </w:rPr>
        <w:t xml:space="preserve">Review monthly financial reports on income and expenditure and report to PCC and members as appropriate. </w:t>
      </w:r>
    </w:p>
    <w:p w14:paraId="3C348F81" w14:textId="77777777" w:rsidR="001522CB" w:rsidRDefault="001522CB" w:rsidP="001522CB">
      <w:pPr>
        <w:pStyle w:val="Body"/>
        <w:numPr>
          <w:ilvl w:val="0"/>
          <w:numId w:val="2"/>
        </w:numPr>
        <w:rPr>
          <w:rFonts w:ascii="Gill Sans" w:hAnsi="Gill Sans"/>
          <w:u w:color="000000"/>
        </w:rPr>
      </w:pPr>
      <w:r>
        <w:rPr>
          <w:rFonts w:ascii="Gill Sans" w:hAnsi="Gill Sans"/>
          <w:u w:color="000000"/>
        </w:rPr>
        <w:t>Receive reports on the financing and management of major projects by project teams and Local Church Groups and making recommendations to the PCC as necessary. </w:t>
      </w:r>
    </w:p>
    <w:p w14:paraId="47721C4F" w14:textId="77777777" w:rsidR="001522CB" w:rsidRDefault="001522CB" w:rsidP="001522CB">
      <w:pPr>
        <w:pStyle w:val="Body"/>
        <w:numPr>
          <w:ilvl w:val="0"/>
          <w:numId w:val="2"/>
        </w:numPr>
        <w:rPr>
          <w:rFonts w:ascii="Gill Sans" w:hAnsi="Gill Sans"/>
          <w:u w:color="000000"/>
        </w:rPr>
      </w:pPr>
      <w:r>
        <w:rPr>
          <w:rFonts w:ascii="Gill Sans" w:hAnsi="Gill Sans"/>
          <w:u w:color="000000"/>
        </w:rPr>
        <w:t xml:space="preserve">To act as the Stewardship </w:t>
      </w:r>
      <w:proofErr w:type="gramStart"/>
      <w:r>
        <w:rPr>
          <w:rFonts w:ascii="Gill Sans" w:hAnsi="Gill Sans"/>
          <w:u w:color="000000"/>
        </w:rPr>
        <w:t>Group</w:t>
      </w:r>
      <w:proofErr w:type="gramEnd"/>
      <w:r>
        <w:rPr>
          <w:rFonts w:ascii="Gill Sans" w:hAnsi="Gill Sans"/>
          <w:u w:color="000000"/>
        </w:rPr>
        <w:t xml:space="preserve"> keep Parish Giving under review and recommend proposals for future campaigns.</w:t>
      </w:r>
    </w:p>
    <w:p w14:paraId="7FB4D15F" w14:textId="77777777" w:rsidR="001522CB" w:rsidRDefault="001522CB" w:rsidP="001522CB">
      <w:pPr>
        <w:pStyle w:val="Body"/>
        <w:numPr>
          <w:ilvl w:val="0"/>
          <w:numId w:val="2"/>
        </w:numPr>
        <w:rPr>
          <w:rFonts w:ascii="Gill Sans" w:hAnsi="Gill Sans"/>
          <w:u w:color="000000"/>
        </w:rPr>
      </w:pPr>
      <w:r>
        <w:rPr>
          <w:rFonts w:ascii="Gill Sans" w:hAnsi="Gill Sans"/>
          <w:u w:color="000000"/>
        </w:rPr>
        <w:t>Routinely review all policies and propose amendments to the PCC. Periodically review implementation of the policies</w:t>
      </w:r>
    </w:p>
    <w:p w14:paraId="56D11F13" w14:textId="65AB3706" w:rsidR="001522CB" w:rsidRDefault="001522CB" w:rsidP="001522CB">
      <w:pPr>
        <w:pStyle w:val="Body"/>
        <w:numPr>
          <w:ilvl w:val="0"/>
          <w:numId w:val="2"/>
        </w:numPr>
        <w:rPr>
          <w:rFonts w:ascii="Gill Sans" w:hAnsi="Gill Sans"/>
          <w:u w:color="000000"/>
        </w:rPr>
      </w:pPr>
      <w:r>
        <w:rPr>
          <w:rFonts w:ascii="Gill Sans" w:hAnsi="Gill Sans"/>
          <w:u w:color="000000"/>
        </w:rPr>
        <w:t>Review Admin and Finance working arrangements annually in conjunction with officers and the Vicar.</w:t>
      </w:r>
    </w:p>
    <w:p w14:paraId="2FA1F598" w14:textId="77777777" w:rsidR="001522CB" w:rsidRDefault="001522CB" w:rsidP="001522CB">
      <w:pPr>
        <w:pStyle w:val="Body"/>
        <w:numPr>
          <w:ilvl w:val="0"/>
          <w:numId w:val="2"/>
        </w:numPr>
        <w:rPr>
          <w:rFonts w:ascii="Gill Sans" w:hAnsi="Gill Sans"/>
          <w:u w:color="000000"/>
        </w:rPr>
      </w:pPr>
      <w:r>
        <w:rPr>
          <w:rFonts w:ascii="Gill Sans" w:hAnsi="Gill Sans"/>
          <w:u w:color="000000"/>
        </w:rPr>
        <w:t>Arrange annual appraisal of Parish Administration employees</w:t>
      </w:r>
    </w:p>
    <w:p w14:paraId="73578BF3" w14:textId="77777777" w:rsidR="001522CB" w:rsidRDefault="001522CB" w:rsidP="001522CB">
      <w:pPr>
        <w:pStyle w:val="Body"/>
        <w:numPr>
          <w:ilvl w:val="0"/>
          <w:numId w:val="2"/>
        </w:numPr>
        <w:rPr>
          <w:rFonts w:ascii="Gill Sans" w:hAnsi="Gill Sans"/>
          <w:u w:color="000000"/>
        </w:rPr>
      </w:pPr>
      <w:r>
        <w:rPr>
          <w:rFonts w:ascii="Gill Sans" w:hAnsi="Gill Sans"/>
          <w:u w:color="000000"/>
        </w:rPr>
        <w:t xml:space="preserve">Oversee the implementation of GDPR </w:t>
      </w:r>
    </w:p>
    <w:p w14:paraId="00A0F147" w14:textId="77777777" w:rsidR="001522CB" w:rsidRDefault="001522CB" w:rsidP="001522CB">
      <w:pPr>
        <w:pStyle w:val="Body"/>
        <w:numPr>
          <w:ilvl w:val="0"/>
          <w:numId w:val="2"/>
        </w:numPr>
        <w:rPr>
          <w:rFonts w:ascii="Gill Sans" w:hAnsi="Gill Sans"/>
          <w:u w:color="000000"/>
        </w:rPr>
      </w:pPr>
      <w:r>
        <w:rPr>
          <w:rFonts w:ascii="Gill Sans" w:hAnsi="Gill Sans"/>
          <w:u w:color="000000"/>
        </w:rPr>
        <w:t xml:space="preserve">Oversee POTR obligations as a charity in respect of governance, financial </w:t>
      </w:r>
      <w:proofErr w:type="gramStart"/>
      <w:r>
        <w:rPr>
          <w:rFonts w:ascii="Gill Sans" w:hAnsi="Gill Sans"/>
          <w:u w:color="000000"/>
        </w:rPr>
        <w:t>regulation</w:t>
      </w:r>
      <w:proofErr w:type="gramEnd"/>
      <w:r>
        <w:rPr>
          <w:rFonts w:ascii="Gill Sans" w:hAnsi="Gill Sans"/>
          <w:u w:color="000000"/>
        </w:rPr>
        <w:t xml:space="preserve"> and operational procedures.</w:t>
      </w:r>
    </w:p>
    <w:p w14:paraId="08957BCC" w14:textId="77777777" w:rsidR="00F0795A" w:rsidRDefault="00000000"/>
    <w:sectPr w:rsidR="00F07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25A1"/>
    <w:multiLevelType w:val="hybridMultilevel"/>
    <w:tmpl w:val="A046198A"/>
    <w:styleLink w:val="ImportedStyle1"/>
    <w:lvl w:ilvl="0" w:tplc="360A9E9A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4C0BCC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BEF906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9CA1A4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033B4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22EDA6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2AF0A0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F05B82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3E4606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11592E"/>
    <w:multiLevelType w:val="hybridMultilevel"/>
    <w:tmpl w:val="A046198A"/>
    <w:numStyleLink w:val="ImportedStyle1"/>
  </w:abstractNum>
  <w:num w:numId="1" w16cid:durableId="157355230">
    <w:abstractNumId w:val="0"/>
  </w:num>
  <w:num w:numId="2" w16cid:durableId="165491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CB"/>
    <w:rsid w:val="001522CB"/>
    <w:rsid w:val="0030065E"/>
    <w:rsid w:val="004E0886"/>
    <w:rsid w:val="007138F2"/>
    <w:rsid w:val="00E1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8F565"/>
  <w15:chartTrackingRefBased/>
  <w15:docId w15:val="{88EFE9B7-AA3E-2B4B-93FF-E401ED3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522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kern w:val="0"/>
      <w:bdr w:val="nil"/>
      <w:lang w:val="en-US"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1">
    <w:name w:val="Imported Style 1"/>
    <w:rsid w:val="001522C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Micklefield</dc:creator>
  <cp:keywords/>
  <dc:description/>
  <cp:lastModifiedBy>Ellie Elder</cp:lastModifiedBy>
  <cp:revision>2</cp:revision>
  <dcterms:created xsi:type="dcterms:W3CDTF">2023-01-12T18:56:00Z</dcterms:created>
  <dcterms:modified xsi:type="dcterms:W3CDTF">2023-01-12T18:56:00Z</dcterms:modified>
</cp:coreProperties>
</file>