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E8CE" w14:textId="77777777" w:rsidR="005D2E68" w:rsidRPr="005D2E68" w:rsidRDefault="005D2E68" w:rsidP="005D2E68">
      <w:pPr>
        <w:pStyle w:val="NormalWeb"/>
        <w:spacing w:before="0" w:beforeAutospacing="0" w:after="0" w:afterAutospacing="0"/>
        <w:rPr>
          <w:rFonts w:ascii="Calibri" w:hAnsi="Calibri" w:cs="Calibri"/>
        </w:rPr>
      </w:pPr>
      <w:r w:rsidRPr="005D2E68">
        <w:rPr>
          <w:noProof/>
        </w:rPr>
        <w:drawing>
          <wp:anchor distT="0" distB="0" distL="114300" distR="114300" simplePos="0" relativeHeight="251658240" behindDoc="1" locked="0" layoutInCell="1" allowOverlap="1" wp14:anchorId="4B09CB07" wp14:editId="03F85469">
            <wp:simplePos x="0" y="0"/>
            <wp:positionH relativeFrom="column">
              <wp:posOffset>5080000</wp:posOffset>
            </wp:positionH>
            <wp:positionV relativeFrom="paragraph">
              <wp:posOffset>0</wp:posOffset>
            </wp:positionV>
            <wp:extent cx="911225" cy="1139190"/>
            <wp:effectExtent l="0" t="0" r="3175" b="3810"/>
            <wp:wrapTight wrapText="bothSides">
              <wp:wrapPolygon edited="0">
                <wp:start x="0" y="0"/>
                <wp:lineTo x="0" y="21311"/>
                <wp:lineTo x="21224" y="21311"/>
                <wp:lineTo x="21224" y="0"/>
                <wp:lineTo x="0" y="0"/>
              </wp:wrapPolygon>
            </wp:wrapTight>
            <wp:docPr id="1073741825" name="officeArt object" descr="alton resurrection logo 220909.jpg"/>
            <wp:cNvGraphicFramePr/>
            <a:graphic xmlns:a="http://schemas.openxmlformats.org/drawingml/2006/main">
              <a:graphicData uri="http://schemas.openxmlformats.org/drawingml/2006/picture">
                <pic:pic xmlns:pic="http://schemas.openxmlformats.org/drawingml/2006/picture">
                  <pic:nvPicPr>
                    <pic:cNvPr id="1073741825" name="officeArt object" descr="alton resurrection logo 2209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1225" cy="1139190"/>
                    </a:xfrm>
                    <a:prstGeom prst="rect">
                      <a:avLst/>
                    </a:prstGeom>
                    <a:ln w="12700" cap="flat">
                      <a:noFill/>
                      <a:miter lim="400000"/>
                    </a:ln>
                    <a:effectLst/>
                  </pic:spPr>
                </pic:pic>
              </a:graphicData>
            </a:graphic>
          </wp:anchor>
        </w:drawing>
      </w:r>
    </w:p>
    <w:p w14:paraId="5E2150E0" w14:textId="4252D3C4" w:rsidR="006B788E" w:rsidRPr="005D2E68" w:rsidRDefault="006B788E" w:rsidP="005D2E68">
      <w:pPr>
        <w:pStyle w:val="NormalWeb"/>
        <w:spacing w:before="0" w:beforeAutospacing="0" w:after="0" w:afterAutospacing="0"/>
        <w:rPr>
          <w:sz w:val="40"/>
          <w:szCs w:val="40"/>
        </w:rPr>
      </w:pPr>
      <w:r w:rsidRPr="005D2E68">
        <w:rPr>
          <w:rFonts w:ascii="Calibri" w:hAnsi="Calibri" w:cs="Calibri"/>
          <w:sz w:val="40"/>
          <w:szCs w:val="40"/>
        </w:rPr>
        <w:t xml:space="preserve">Parish of the Resurrection, Alton (POTR) </w:t>
      </w:r>
    </w:p>
    <w:p w14:paraId="3F288DF2" w14:textId="77777777" w:rsidR="006B788E" w:rsidRPr="005D2E68" w:rsidRDefault="006B788E" w:rsidP="006B788E">
      <w:pPr>
        <w:pStyle w:val="NormalWeb"/>
        <w:rPr>
          <w:sz w:val="40"/>
          <w:szCs w:val="40"/>
        </w:rPr>
      </w:pPr>
      <w:r w:rsidRPr="005D2E68">
        <w:rPr>
          <w:rFonts w:ascii="Calibri" w:hAnsi="Calibri" w:cs="Calibri"/>
          <w:b/>
          <w:bCs/>
          <w:sz w:val="40"/>
          <w:szCs w:val="40"/>
        </w:rPr>
        <w:t xml:space="preserve">INVESTMENT POLICY </w:t>
      </w:r>
    </w:p>
    <w:p w14:paraId="11DA5E53" w14:textId="77777777" w:rsidR="006B788E" w:rsidRDefault="006B788E" w:rsidP="006B788E">
      <w:pPr>
        <w:pStyle w:val="NormalWeb"/>
      </w:pPr>
      <w:r>
        <w:rPr>
          <w:rFonts w:ascii="Calibri" w:hAnsi="Calibri" w:cs="Calibri"/>
        </w:rPr>
        <w:t xml:space="preserve">This policy covers: </w:t>
      </w:r>
    </w:p>
    <w:p w14:paraId="01614EBA" w14:textId="5D4F9F05" w:rsidR="006B788E" w:rsidRDefault="006B788E" w:rsidP="006B788E">
      <w:pPr>
        <w:pStyle w:val="NormalWeb"/>
        <w:rPr>
          <w:rFonts w:ascii="Calibri" w:hAnsi="Calibri" w:cs="Calibri"/>
        </w:rPr>
      </w:pPr>
      <w:r>
        <w:rPr>
          <w:rFonts w:ascii="Segoe UI Symbol" w:hAnsi="Segoe UI Symbol" w:cs="Segoe UI Symbol"/>
        </w:rPr>
        <w:t>➢</w:t>
      </w:r>
      <w:r>
        <w:rPr>
          <w:rFonts w:ascii="Wingdings" w:hAnsi="Wingdings"/>
        </w:rPr>
        <w:t xml:space="preserve"> </w:t>
      </w:r>
      <w:r>
        <w:rPr>
          <w:rFonts w:ascii="Calibri" w:hAnsi="Calibri" w:cs="Calibri"/>
        </w:rPr>
        <w:t>Investment Approach</w:t>
      </w:r>
      <w:r>
        <w:rPr>
          <w:rFonts w:ascii="Calibri" w:hAnsi="Calibri" w:cs="Calibri"/>
        </w:rPr>
        <w:br/>
      </w:r>
      <w:r>
        <w:rPr>
          <w:rFonts w:ascii="Segoe UI Symbol" w:hAnsi="Segoe UI Symbol" w:cs="Segoe UI Symbol"/>
        </w:rPr>
        <w:t>➢</w:t>
      </w:r>
      <w:r>
        <w:rPr>
          <w:rFonts w:ascii="Wingdings" w:hAnsi="Wingdings"/>
        </w:rPr>
        <w:t xml:space="preserve"> </w:t>
      </w:r>
      <w:r>
        <w:rPr>
          <w:rFonts w:ascii="Calibri" w:hAnsi="Calibri" w:cs="Calibri"/>
        </w:rPr>
        <w:t>How the funds are held within the accounting system</w:t>
      </w:r>
      <w:r>
        <w:rPr>
          <w:rFonts w:ascii="Calibri" w:hAnsi="Calibri" w:cs="Calibri"/>
        </w:rPr>
        <w:br/>
      </w:r>
      <w:r>
        <w:rPr>
          <w:rFonts w:ascii="Segoe UI Symbol" w:hAnsi="Segoe UI Symbol" w:cs="Segoe UI Symbol"/>
        </w:rPr>
        <w:t>➢</w:t>
      </w:r>
      <w:r>
        <w:rPr>
          <w:rFonts w:ascii="Wingdings" w:hAnsi="Wingdings"/>
        </w:rPr>
        <w:t xml:space="preserve"> </w:t>
      </w:r>
      <w:r>
        <w:rPr>
          <w:rFonts w:ascii="Calibri" w:hAnsi="Calibri" w:cs="Calibri"/>
        </w:rPr>
        <w:t xml:space="preserve">How the funds are invested with commercial institutions </w:t>
      </w:r>
    </w:p>
    <w:p w14:paraId="3691478D" w14:textId="77777777" w:rsidR="006B788E" w:rsidRPr="006B788E" w:rsidRDefault="006B788E" w:rsidP="006B788E">
      <w:pPr>
        <w:spacing w:before="100" w:beforeAutospacing="1" w:after="100" w:afterAutospacing="1"/>
        <w:rPr>
          <w:rFonts w:ascii="Times New Roman" w:eastAsia="Times New Roman" w:hAnsi="Times New Roman" w:cs="Times New Roman"/>
          <w:kern w:val="0"/>
          <w14:ligatures w14:val="none"/>
        </w:rPr>
      </w:pPr>
      <w:r w:rsidRPr="006B788E">
        <w:rPr>
          <w:rFonts w:ascii="Calibri" w:eastAsia="Times New Roman" w:hAnsi="Calibri" w:cs="Calibri"/>
          <w:b/>
          <w:bCs/>
          <w:kern w:val="0"/>
          <w14:ligatures w14:val="none"/>
        </w:rPr>
        <w:t xml:space="preserve">Investment Approach </w:t>
      </w:r>
    </w:p>
    <w:p w14:paraId="7E72AA56" w14:textId="12FFA64B" w:rsidR="006B788E" w:rsidRDefault="006B788E"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 xml:space="preserve">POTR has a low-risk approach to investing excess funds that are not required for normal day- to-day activities. The Trustees of the charity have a joint duty of care to look after the funds and to ensure that they are safely invested. Only banks and buildings societies are used, and for each institution, the amount held does not exceed the </w:t>
      </w:r>
      <w:r w:rsidRPr="006B788E">
        <w:rPr>
          <w:rFonts w:ascii="Calibri" w:eastAsia="Times New Roman" w:hAnsi="Calibri" w:cs="Calibri"/>
          <w:color w:val="1E1E21"/>
          <w:kern w:val="0"/>
          <w:shd w:val="clear" w:color="auto" w:fill="FFFFFF"/>
          <w14:ligatures w14:val="none"/>
        </w:rPr>
        <w:t xml:space="preserve">Financial Services Compensation Scheme (FSCS) </w:t>
      </w:r>
      <w:r w:rsidRPr="006B788E">
        <w:rPr>
          <w:rFonts w:ascii="Calibri" w:eastAsia="Times New Roman" w:hAnsi="Calibri" w:cs="Calibri"/>
          <w:kern w:val="0"/>
          <w14:ligatures w14:val="none"/>
        </w:rPr>
        <w:t xml:space="preserve">limit of £85k. </w:t>
      </w:r>
    </w:p>
    <w:p w14:paraId="749B501A" w14:textId="61B6FBAF" w:rsidR="006E3641" w:rsidRDefault="006153E5" w:rsidP="006B788E">
      <w:pPr>
        <w:spacing w:before="100" w:beforeAutospacing="1" w:after="100" w:afterAutospacing="1"/>
        <w:rPr>
          <w:rFonts w:ascii="Calibri" w:eastAsia="Times New Roman" w:hAnsi="Calibri" w:cs="Calibri"/>
          <w:kern w:val="0"/>
          <w14:ligatures w14:val="none"/>
        </w:rPr>
      </w:pPr>
      <w:r w:rsidRPr="006153E5">
        <w:rPr>
          <w:rFonts w:ascii="Calibri" w:eastAsia="Times New Roman" w:hAnsi="Calibri" w:cs="Calibri"/>
          <w:kern w:val="0"/>
          <w14:ligatures w14:val="none"/>
        </w:rPr>
        <w:t xml:space="preserve">When reviewing the </w:t>
      </w:r>
      <w:proofErr w:type="gramStart"/>
      <w:r w:rsidRPr="006153E5">
        <w:rPr>
          <w:rFonts w:ascii="Calibri" w:eastAsia="Times New Roman" w:hAnsi="Calibri" w:cs="Calibri"/>
          <w:kern w:val="0"/>
          <w14:ligatures w14:val="none"/>
        </w:rPr>
        <w:t>investments</w:t>
      </w:r>
      <w:proofErr w:type="gramEnd"/>
      <w:r w:rsidRPr="006153E5">
        <w:rPr>
          <w:rFonts w:ascii="Calibri" w:eastAsia="Times New Roman" w:hAnsi="Calibri" w:cs="Calibri"/>
          <w:kern w:val="0"/>
          <w14:ligatures w14:val="none"/>
        </w:rPr>
        <w:t xml:space="preserve"> the Treasurer will ask the PCC to approve any changes to the arrangements outlined below.</w:t>
      </w:r>
      <w:r w:rsidR="00915BCA">
        <w:rPr>
          <w:rFonts w:ascii="Calibri" w:eastAsia="Times New Roman" w:hAnsi="Calibri" w:cs="Calibri"/>
          <w:kern w:val="0"/>
          <w14:ligatures w14:val="none"/>
        </w:rPr>
        <w:t xml:space="preserve"> Once approved the Treasurer can move the money involved.</w:t>
      </w:r>
      <w:r w:rsidR="00685722">
        <w:rPr>
          <w:rFonts w:ascii="Calibri" w:eastAsia="Times New Roman" w:hAnsi="Calibri" w:cs="Calibri"/>
          <w:kern w:val="0"/>
          <w14:ligatures w14:val="none"/>
        </w:rPr>
        <w:t xml:space="preserve"> The Treasurer will review investments at least annually.</w:t>
      </w:r>
    </w:p>
    <w:p w14:paraId="3DF37463" w14:textId="3C87F2A4" w:rsidR="00685722" w:rsidRPr="006153E5" w:rsidRDefault="00685722" w:rsidP="006B788E">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POTR needs to balance the duty to maximise investments against being able to access the money in line with the needs of the Parish.</w:t>
      </w:r>
    </w:p>
    <w:p w14:paraId="0FFD9557" w14:textId="77777777" w:rsidR="006B788E" w:rsidRPr="006B788E" w:rsidRDefault="006B788E" w:rsidP="006B788E">
      <w:pPr>
        <w:spacing w:before="100" w:beforeAutospacing="1" w:after="100" w:afterAutospacing="1"/>
        <w:rPr>
          <w:rFonts w:ascii="Times New Roman" w:eastAsia="Times New Roman" w:hAnsi="Times New Roman" w:cs="Times New Roman"/>
          <w:kern w:val="0"/>
          <w14:ligatures w14:val="none"/>
        </w:rPr>
      </w:pPr>
      <w:r w:rsidRPr="006B788E">
        <w:rPr>
          <w:rFonts w:ascii="Calibri" w:eastAsia="Times New Roman" w:hAnsi="Calibri" w:cs="Calibri"/>
          <w:b/>
          <w:bCs/>
          <w:kern w:val="0"/>
          <w14:ligatures w14:val="none"/>
        </w:rPr>
        <w:t xml:space="preserve">Accounting Practice </w:t>
      </w:r>
    </w:p>
    <w:p w14:paraId="0E56D3E5" w14:textId="410350EA" w:rsidR="006B788E" w:rsidRDefault="006B788E"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 xml:space="preserve">Being a registered charity, POTR follows the Charity Commission SORP (Statement of Recommended Practice) guidelines that have been adopted by the Church of England. Within the accounts all monies are held in one of four different types of funds as follows: </w:t>
      </w:r>
    </w:p>
    <w:tbl>
      <w:tblPr>
        <w:tblStyle w:val="TableGrid"/>
        <w:tblW w:w="0" w:type="auto"/>
        <w:shd w:val="clear" w:color="auto" w:fill="D9D9D9" w:themeFill="background1" w:themeFillShade="D9"/>
        <w:tblLook w:val="04A0" w:firstRow="1" w:lastRow="0" w:firstColumn="1" w:lastColumn="0" w:noHBand="0" w:noVBand="1"/>
      </w:tblPr>
      <w:tblGrid>
        <w:gridCol w:w="2263"/>
        <w:gridCol w:w="6747"/>
      </w:tblGrid>
      <w:tr w:rsidR="006E3641" w14:paraId="6A3EEE02" w14:textId="77777777" w:rsidTr="006E3641">
        <w:tc>
          <w:tcPr>
            <w:tcW w:w="2263" w:type="dxa"/>
            <w:tcBorders>
              <w:bottom w:val="single" w:sz="4" w:space="0" w:color="auto"/>
            </w:tcBorders>
            <w:shd w:val="clear" w:color="auto" w:fill="D9D9D9" w:themeFill="background1" w:themeFillShade="D9"/>
          </w:tcPr>
          <w:p w14:paraId="1EFEE484" w14:textId="495EE38F" w:rsidR="006E3641" w:rsidRPr="006E3641" w:rsidRDefault="006E3641" w:rsidP="006B788E">
            <w:pPr>
              <w:spacing w:before="100" w:beforeAutospacing="1" w:after="100" w:afterAutospacing="1"/>
              <w:rPr>
                <w:rFonts w:ascii="Calibri" w:eastAsia="Times New Roman" w:hAnsi="Calibri" w:cs="Calibri"/>
                <w:kern w:val="0"/>
                <w14:ligatures w14:val="none"/>
              </w:rPr>
            </w:pPr>
            <w:r w:rsidRPr="006E3641">
              <w:rPr>
                <w:rFonts w:ascii="Calibri" w:eastAsia="Times New Roman" w:hAnsi="Calibri" w:cs="Calibri"/>
                <w:kern w:val="0"/>
                <w14:ligatures w14:val="none"/>
              </w:rPr>
              <w:t>Fund Type</w:t>
            </w:r>
          </w:p>
        </w:tc>
        <w:tc>
          <w:tcPr>
            <w:tcW w:w="6747" w:type="dxa"/>
            <w:tcBorders>
              <w:bottom w:val="single" w:sz="4" w:space="0" w:color="auto"/>
            </w:tcBorders>
            <w:shd w:val="clear" w:color="auto" w:fill="D9D9D9" w:themeFill="background1" w:themeFillShade="D9"/>
          </w:tcPr>
          <w:p w14:paraId="33915A38" w14:textId="252CE87F" w:rsidR="006E3641" w:rsidRDefault="006E3641" w:rsidP="006B788E">
            <w:pPr>
              <w:spacing w:before="100" w:beforeAutospacing="1" w:after="100" w:afterAutospacing="1"/>
              <w:rPr>
                <w:rFonts w:ascii="Calibri" w:eastAsia="Times New Roman" w:hAnsi="Calibri" w:cs="Calibri"/>
                <w:kern w:val="0"/>
                <w14:ligatures w14:val="none"/>
              </w:rPr>
            </w:pPr>
            <w:r w:rsidRPr="006E3641">
              <w:rPr>
                <w:rFonts w:ascii="Calibri" w:eastAsia="Times New Roman" w:hAnsi="Calibri" w:cs="Calibri"/>
                <w:kern w:val="0"/>
                <w14:ligatures w14:val="none"/>
              </w:rPr>
              <w:t>Description</w:t>
            </w:r>
          </w:p>
        </w:tc>
      </w:tr>
      <w:tr w:rsidR="006E3641" w14:paraId="60248EA3" w14:textId="77777777" w:rsidTr="006E3641">
        <w:tc>
          <w:tcPr>
            <w:tcW w:w="2263" w:type="dxa"/>
            <w:shd w:val="clear" w:color="auto" w:fill="auto"/>
          </w:tcPr>
          <w:p w14:paraId="0B3DB080" w14:textId="7AEEEA59" w:rsidR="006E3641" w:rsidRDefault="006E3641" w:rsidP="006B788E">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Unrestricted</w:t>
            </w:r>
          </w:p>
        </w:tc>
        <w:tc>
          <w:tcPr>
            <w:tcW w:w="6747" w:type="dxa"/>
            <w:shd w:val="clear" w:color="auto" w:fill="auto"/>
          </w:tcPr>
          <w:p w14:paraId="58A8D5F2" w14:textId="65DBAE47" w:rsidR="006E3641" w:rsidRDefault="006E3641"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Monies received and used for the day-to-day activities of the parish</w:t>
            </w:r>
          </w:p>
        </w:tc>
      </w:tr>
      <w:tr w:rsidR="006E3641" w14:paraId="7A2FE86E" w14:textId="77777777" w:rsidTr="006E3641">
        <w:tc>
          <w:tcPr>
            <w:tcW w:w="2263" w:type="dxa"/>
            <w:shd w:val="clear" w:color="auto" w:fill="auto"/>
          </w:tcPr>
          <w:p w14:paraId="7580E85D" w14:textId="51D2AE6B" w:rsidR="006E3641" w:rsidRDefault="006E3641" w:rsidP="006B788E">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Unrestricted Designated</w:t>
            </w:r>
          </w:p>
        </w:tc>
        <w:tc>
          <w:tcPr>
            <w:tcW w:w="6747" w:type="dxa"/>
            <w:shd w:val="clear" w:color="auto" w:fill="auto"/>
          </w:tcPr>
          <w:p w14:paraId="6D5F403A" w14:textId="6B5600E1" w:rsidR="006E3641" w:rsidRPr="006E3641" w:rsidRDefault="006E3641" w:rsidP="006E3641">
            <w:pPr>
              <w:spacing w:before="100" w:beforeAutospacing="1" w:after="100" w:afterAutospacing="1"/>
              <w:rPr>
                <w:rFonts w:ascii="Times New Roman" w:eastAsia="Times New Roman" w:hAnsi="Times New Roman" w:cs="Times New Roman"/>
                <w:kern w:val="0"/>
                <w14:ligatures w14:val="none"/>
              </w:rPr>
            </w:pPr>
            <w:r w:rsidRPr="006B788E">
              <w:rPr>
                <w:rFonts w:ascii="Calibri" w:eastAsia="Times New Roman" w:hAnsi="Calibri" w:cs="Calibri"/>
                <w:kern w:val="0"/>
                <w14:ligatures w14:val="none"/>
              </w:rPr>
              <w:t xml:space="preserve">Monies received that the PCC has allocated for a particular purpose </w:t>
            </w:r>
          </w:p>
        </w:tc>
      </w:tr>
      <w:tr w:rsidR="006E3641" w14:paraId="3B69F3CE" w14:textId="77777777" w:rsidTr="006E3641">
        <w:tc>
          <w:tcPr>
            <w:tcW w:w="2263" w:type="dxa"/>
            <w:shd w:val="clear" w:color="auto" w:fill="auto"/>
          </w:tcPr>
          <w:p w14:paraId="1AF4AB71" w14:textId="18BF8036" w:rsidR="006E3641" w:rsidRDefault="006E3641" w:rsidP="006B788E">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Restricted</w:t>
            </w:r>
          </w:p>
        </w:tc>
        <w:tc>
          <w:tcPr>
            <w:tcW w:w="6747" w:type="dxa"/>
            <w:shd w:val="clear" w:color="auto" w:fill="auto"/>
          </w:tcPr>
          <w:p w14:paraId="3761BBAF" w14:textId="075DAF0D" w:rsidR="006E3641" w:rsidRPr="006E3641" w:rsidRDefault="006E3641" w:rsidP="006E3641">
            <w:pPr>
              <w:spacing w:before="100" w:beforeAutospacing="1" w:after="100" w:afterAutospacing="1"/>
              <w:rPr>
                <w:rFonts w:ascii="Times New Roman" w:eastAsia="Times New Roman" w:hAnsi="Times New Roman" w:cs="Times New Roman"/>
                <w:kern w:val="0"/>
                <w14:ligatures w14:val="none"/>
              </w:rPr>
            </w:pPr>
            <w:r w:rsidRPr="006B788E">
              <w:rPr>
                <w:rFonts w:ascii="Calibri" w:eastAsia="Times New Roman" w:hAnsi="Calibri" w:cs="Calibri"/>
                <w:kern w:val="0"/>
                <w14:ligatures w14:val="none"/>
              </w:rPr>
              <w:t xml:space="preserve">Monies </w:t>
            </w:r>
            <w:r>
              <w:rPr>
                <w:rFonts w:ascii="Calibri" w:eastAsia="Times New Roman" w:hAnsi="Calibri" w:cs="Calibri"/>
                <w:kern w:val="0"/>
                <w14:ligatures w14:val="none"/>
              </w:rPr>
              <w:t>received where the donor has specified them to be used for a specific</w:t>
            </w:r>
            <w:r w:rsidRPr="006B788E">
              <w:rPr>
                <w:rFonts w:ascii="Calibri" w:eastAsia="Times New Roman" w:hAnsi="Calibri" w:cs="Calibri"/>
                <w:kern w:val="0"/>
                <w14:ligatures w14:val="none"/>
              </w:rPr>
              <w:t xml:space="preserve"> purpose </w:t>
            </w:r>
          </w:p>
        </w:tc>
      </w:tr>
      <w:tr w:rsidR="006E3641" w14:paraId="435F0022" w14:textId="77777777" w:rsidTr="006E3641">
        <w:tc>
          <w:tcPr>
            <w:tcW w:w="2263" w:type="dxa"/>
            <w:shd w:val="clear" w:color="auto" w:fill="auto"/>
          </w:tcPr>
          <w:p w14:paraId="6ABAE765" w14:textId="689E4C25" w:rsidR="006E3641" w:rsidRDefault="006E3641" w:rsidP="006B788E">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Endowment</w:t>
            </w:r>
          </w:p>
        </w:tc>
        <w:tc>
          <w:tcPr>
            <w:tcW w:w="6747" w:type="dxa"/>
            <w:shd w:val="clear" w:color="auto" w:fill="auto"/>
          </w:tcPr>
          <w:p w14:paraId="1F4C0B6C" w14:textId="44C1B409" w:rsidR="006E3641" w:rsidRDefault="006E3641"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Monies received for longer term retention. The capital may be permanent or expendable and its use either unrestricted or restricted.</w:t>
            </w:r>
          </w:p>
        </w:tc>
      </w:tr>
    </w:tbl>
    <w:p w14:paraId="03BE0BEA" w14:textId="721608C2" w:rsidR="006B788E" w:rsidRDefault="006B788E"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The Finance</w:t>
      </w:r>
      <w:r w:rsidR="006153E5">
        <w:rPr>
          <w:rFonts w:ascii="Calibri" w:eastAsia="Times New Roman" w:hAnsi="Calibri" w:cs="Calibri"/>
          <w:kern w:val="0"/>
          <w14:ligatures w14:val="none"/>
        </w:rPr>
        <w:t xml:space="preserve"> + Admin</w:t>
      </w:r>
      <w:r w:rsidRPr="006B788E">
        <w:rPr>
          <w:rFonts w:ascii="Calibri" w:eastAsia="Times New Roman" w:hAnsi="Calibri" w:cs="Calibri"/>
          <w:kern w:val="0"/>
          <w14:ligatures w14:val="none"/>
        </w:rPr>
        <w:t xml:space="preserve"> Committee will </w:t>
      </w:r>
      <w:r w:rsidR="006153E5">
        <w:rPr>
          <w:rFonts w:ascii="Calibri" w:eastAsia="Times New Roman" w:hAnsi="Calibri" w:cs="Calibri"/>
          <w:kern w:val="0"/>
          <w14:ligatures w14:val="none"/>
        </w:rPr>
        <w:t>review</w:t>
      </w:r>
      <w:r w:rsidRPr="006B788E">
        <w:rPr>
          <w:rFonts w:ascii="Calibri" w:eastAsia="Times New Roman" w:hAnsi="Calibri" w:cs="Calibri"/>
          <w:kern w:val="0"/>
          <w14:ligatures w14:val="none"/>
        </w:rPr>
        <w:t xml:space="preserve"> this policy </w:t>
      </w:r>
      <w:r w:rsidR="006153E5">
        <w:rPr>
          <w:rFonts w:ascii="Calibri" w:eastAsia="Times New Roman" w:hAnsi="Calibri" w:cs="Calibri"/>
          <w:kern w:val="0"/>
          <w14:ligatures w14:val="none"/>
        </w:rPr>
        <w:t xml:space="preserve">every 5 years and in between </w:t>
      </w:r>
      <w:proofErr w:type="gramStart"/>
      <w:r w:rsidR="006153E5">
        <w:rPr>
          <w:rFonts w:ascii="Calibri" w:eastAsia="Times New Roman" w:hAnsi="Calibri" w:cs="Calibri"/>
          <w:kern w:val="0"/>
          <w14:ligatures w14:val="none"/>
        </w:rPr>
        <w:t xml:space="preserve">should </w:t>
      </w:r>
      <w:r w:rsidRPr="006B788E">
        <w:rPr>
          <w:rFonts w:ascii="Calibri" w:eastAsia="Times New Roman" w:hAnsi="Calibri" w:cs="Calibri"/>
          <w:kern w:val="0"/>
          <w14:ligatures w14:val="none"/>
        </w:rPr>
        <w:t xml:space="preserve"> circumstances</w:t>
      </w:r>
      <w:proofErr w:type="gramEnd"/>
      <w:r w:rsidRPr="006B788E">
        <w:rPr>
          <w:rFonts w:ascii="Calibri" w:eastAsia="Times New Roman" w:hAnsi="Calibri" w:cs="Calibri"/>
          <w:kern w:val="0"/>
          <w14:ligatures w14:val="none"/>
        </w:rPr>
        <w:t xml:space="preserve"> change. For example, where interest rates change or where the receipt of a substantial legacy or endowment may make it appropriate to consider an alternative </w:t>
      </w:r>
      <w:r w:rsidRPr="006B788E">
        <w:rPr>
          <w:rFonts w:ascii="Calibri" w:eastAsia="Times New Roman" w:hAnsi="Calibri" w:cs="Calibri"/>
          <w:kern w:val="0"/>
          <w14:ligatures w14:val="none"/>
        </w:rPr>
        <w:lastRenderedPageBreak/>
        <w:t xml:space="preserve">investment product. In such a case it is POTR policy to seek professional advice before committing to non-cash investment product. </w:t>
      </w:r>
    </w:p>
    <w:p w14:paraId="525ADE35" w14:textId="6254C152" w:rsidR="006153E5" w:rsidRPr="006153E5" w:rsidRDefault="006153E5" w:rsidP="006B788E">
      <w:pPr>
        <w:spacing w:before="100" w:beforeAutospacing="1" w:after="100" w:afterAutospacing="1"/>
        <w:rPr>
          <w:rFonts w:ascii="Calibri" w:eastAsia="Times New Roman" w:hAnsi="Calibri" w:cs="Calibri"/>
          <w:b/>
          <w:bCs/>
          <w:kern w:val="0"/>
          <w14:ligatures w14:val="none"/>
        </w:rPr>
      </w:pPr>
      <w:r w:rsidRPr="006153E5">
        <w:rPr>
          <w:rFonts w:ascii="Calibri" w:eastAsia="Times New Roman" w:hAnsi="Calibri" w:cs="Calibri"/>
          <w:b/>
          <w:bCs/>
          <w:kern w:val="0"/>
          <w14:ligatures w14:val="none"/>
        </w:rPr>
        <w:t>Ethical Investments</w:t>
      </w:r>
    </w:p>
    <w:p w14:paraId="68895994" w14:textId="68AD8AD5" w:rsidR="006153E5" w:rsidRPr="006B788E" w:rsidRDefault="006153E5" w:rsidP="006B788E">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 xml:space="preserve">POTR intends to invest ethically, being aware of social injustice and environmental sustainability. It will work to avoid investing in coal and oil industries, the tobacco </w:t>
      </w:r>
      <w:proofErr w:type="gramStart"/>
      <w:r>
        <w:rPr>
          <w:rFonts w:ascii="Calibri" w:eastAsia="Times New Roman" w:hAnsi="Calibri" w:cs="Calibri"/>
          <w:kern w:val="0"/>
          <w14:ligatures w14:val="none"/>
        </w:rPr>
        <w:t>industry</w:t>
      </w:r>
      <w:proofErr w:type="gramEnd"/>
      <w:r>
        <w:rPr>
          <w:rFonts w:ascii="Calibri" w:eastAsia="Times New Roman" w:hAnsi="Calibri" w:cs="Calibri"/>
          <w:kern w:val="0"/>
          <w14:ligatures w14:val="none"/>
        </w:rPr>
        <w:t xml:space="preserve"> and the arms industry</w:t>
      </w:r>
      <w:r w:rsidR="00685722">
        <w:rPr>
          <w:rFonts w:ascii="Calibri" w:eastAsia="Times New Roman" w:hAnsi="Calibri" w:cs="Calibri"/>
          <w:kern w:val="0"/>
          <w14:ligatures w14:val="none"/>
        </w:rPr>
        <w:t>, taking a steer from the Church Commissioners</w:t>
      </w:r>
    </w:p>
    <w:p w14:paraId="2CDBD17F" w14:textId="5273745D" w:rsidR="006B788E" w:rsidRPr="006B788E" w:rsidRDefault="006B788E" w:rsidP="006B788E">
      <w:pPr>
        <w:spacing w:before="100" w:beforeAutospacing="1" w:after="100" w:afterAutospacing="1"/>
        <w:rPr>
          <w:rFonts w:ascii="Times New Roman" w:eastAsia="Times New Roman" w:hAnsi="Times New Roman" w:cs="Times New Roman"/>
          <w:kern w:val="0"/>
          <w14:ligatures w14:val="none"/>
        </w:rPr>
      </w:pPr>
      <w:r w:rsidRPr="006B788E">
        <w:rPr>
          <w:rFonts w:ascii="Calibri" w:eastAsia="Times New Roman" w:hAnsi="Calibri" w:cs="Calibri"/>
          <w:kern w:val="0"/>
          <w14:ligatures w14:val="none"/>
        </w:rPr>
        <w:t>Signed on behalf of the POTR Finance</w:t>
      </w:r>
      <w:r w:rsidR="006153E5">
        <w:rPr>
          <w:rFonts w:ascii="Calibri" w:eastAsia="Times New Roman" w:hAnsi="Calibri" w:cs="Calibri"/>
          <w:kern w:val="0"/>
          <w14:ligatures w14:val="none"/>
        </w:rPr>
        <w:t xml:space="preserve"> + Admin</w:t>
      </w:r>
      <w:r w:rsidRPr="006B788E">
        <w:rPr>
          <w:rFonts w:ascii="Calibri" w:eastAsia="Times New Roman" w:hAnsi="Calibri" w:cs="Calibri"/>
          <w:kern w:val="0"/>
          <w14:ligatures w14:val="none"/>
        </w:rPr>
        <w:t xml:space="preserve"> Committee </w:t>
      </w:r>
    </w:p>
    <w:p w14:paraId="22F06274" w14:textId="77777777" w:rsidR="006153E5" w:rsidRDefault="006153E5" w:rsidP="006B788E">
      <w:pPr>
        <w:spacing w:before="100" w:beforeAutospacing="1" w:after="100" w:afterAutospacing="1"/>
        <w:rPr>
          <w:rFonts w:ascii="Calibri" w:eastAsia="Times New Roman" w:hAnsi="Calibri" w:cs="Calibri"/>
          <w:kern w:val="0"/>
          <w14:ligatures w14:val="none"/>
        </w:rPr>
      </w:pPr>
    </w:p>
    <w:p w14:paraId="739DFDAE" w14:textId="7B73C242" w:rsidR="006153E5" w:rsidRDefault="006B788E" w:rsidP="006B788E">
      <w:pPr>
        <w:spacing w:before="100" w:beforeAutospacing="1" w:after="100" w:afterAutospacing="1"/>
        <w:rPr>
          <w:rFonts w:ascii="Calibri" w:eastAsia="Times New Roman" w:hAnsi="Calibri" w:cs="Calibri"/>
          <w:kern w:val="0"/>
          <w14:ligatures w14:val="none"/>
        </w:rPr>
      </w:pPr>
      <w:r w:rsidRPr="006B788E">
        <w:rPr>
          <w:rFonts w:ascii="Calibri" w:eastAsia="Times New Roman" w:hAnsi="Calibri" w:cs="Calibri"/>
          <w:kern w:val="0"/>
          <w14:ligatures w14:val="none"/>
        </w:rPr>
        <w:t>Rev’d Andrew Micklefield</w:t>
      </w:r>
    </w:p>
    <w:p w14:paraId="736B1AE0" w14:textId="77777777" w:rsidR="006153E5" w:rsidRDefault="006153E5" w:rsidP="006B788E">
      <w:pPr>
        <w:spacing w:before="100" w:beforeAutospacing="1" w:after="100" w:afterAutospacing="1"/>
        <w:rPr>
          <w:rFonts w:ascii="Calibri" w:eastAsia="Times New Roman" w:hAnsi="Calibri" w:cs="Calibri"/>
          <w:kern w:val="0"/>
          <w14:ligatures w14:val="none"/>
        </w:rPr>
      </w:pPr>
    </w:p>
    <w:p w14:paraId="3F2382F1" w14:textId="7AFDB502" w:rsidR="006B788E" w:rsidRPr="006B788E" w:rsidRDefault="006153E5" w:rsidP="006153E5">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Helen Walters</w:t>
      </w:r>
      <w:r w:rsidR="006B788E" w:rsidRPr="006B788E">
        <w:rPr>
          <w:rFonts w:ascii="Calibri" w:eastAsia="Times New Roman" w:hAnsi="Calibri" w:cs="Calibri"/>
          <w:kern w:val="0"/>
          <w14:ligatures w14:val="none"/>
        </w:rPr>
        <w:t xml:space="preserve"> - Chair </w:t>
      </w:r>
    </w:p>
    <w:p w14:paraId="0559DE4F" w14:textId="707B6B55" w:rsidR="006B788E" w:rsidRDefault="006153E5" w:rsidP="006153E5">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Date of Review: May 2023</w:t>
      </w:r>
    </w:p>
    <w:p w14:paraId="4B263E8C" w14:textId="313FE653" w:rsidR="006153E5" w:rsidRPr="006153E5" w:rsidRDefault="006153E5" w:rsidP="006153E5">
      <w:pPr>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Next Due for Review: May 2028</w:t>
      </w:r>
    </w:p>
    <w:p w14:paraId="52947A67" w14:textId="77777777" w:rsidR="006B788E" w:rsidRDefault="006B788E" w:rsidP="006B788E">
      <w:pPr>
        <w:pStyle w:val="NormalWeb"/>
      </w:pPr>
    </w:p>
    <w:p w14:paraId="1FCFD402" w14:textId="77777777" w:rsidR="00E9117A" w:rsidRDefault="00000000"/>
    <w:sectPr w:rsidR="00E9117A" w:rsidSect="005D2E68">
      <w:headerReference w:type="even" r:id="rId7"/>
      <w:headerReference w:type="default" r:id="rId8"/>
      <w:footerReference w:type="even" r:id="rId9"/>
      <w:footerReference w:type="default" r:id="rId10"/>
      <w:headerReference w:type="first" r:id="rId11"/>
      <w:footerReference w:type="first" r:id="rId12"/>
      <w:pgSz w:w="11900" w:h="16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060B" w14:textId="77777777" w:rsidR="00581E4E" w:rsidRDefault="00581E4E" w:rsidP="006E3641">
      <w:r>
        <w:separator/>
      </w:r>
    </w:p>
  </w:endnote>
  <w:endnote w:type="continuationSeparator" w:id="0">
    <w:p w14:paraId="74D904E4" w14:textId="77777777" w:rsidR="00581E4E" w:rsidRDefault="00581E4E" w:rsidP="006E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5686841"/>
      <w:docPartObj>
        <w:docPartGallery w:val="Page Numbers (Bottom of Page)"/>
        <w:docPartUnique/>
      </w:docPartObj>
    </w:sdtPr>
    <w:sdtContent>
      <w:p w14:paraId="4CF0C529" w14:textId="69728321" w:rsidR="006E3641" w:rsidRDefault="006E3641" w:rsidP="000734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B491E" w14:textId="77777777" w:rsidR="006E3641" w:rsidRDefault="006E3641" w:rsidP="006E36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2994783"/>
      <w:docPartObj>
        <w:docPartGallery w:val="Page Numbers (Bottom of Page)"/>
        <w:docPartUnique/>
      </w:docPartObj>
    </w:sdtPr>
    <w:sdtContent>
      <w:p w14:paraId="66EE07F3" w14:textId="7079FD84" w:rsidR="006E3641" w:rsidRDefault="006E3641" w:rsidP="000734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06EE3B" w14:textId="77777777" w:rsidR="006E3641" w:rsidRDefault="006E3641" w:rsidP="006E36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0674E" w14:textId="77777777" w:rsidR="00915BCA" w:rsidRDefault="00915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1B8B" w14:textId="77777777" w:rsidR="00581E4E" w:rsidRDefault="00581E4E" w:rsidP="006E3641">
      <w:r>
        <w:separator/>
      </w:r>
    </w:p>
  </w:footnote>
  <w:footnote w:type="continuationSeparator" w:id="0">
    <w:p w14:paraId="109B9A5A" w14:textId="77777777" w:rsidR="00581E4E" w:rsidRDefault="00581E4E" w:rsidP="006E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CA76" w14:textId="6A122A6B" w:rsidR="00915BCA" w:rsidRDefault="00915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3F03" w14:textId="55F24587" w:rsidR="00915BCA" w:rsidRDefault="00915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84AD" w14:textId="2757B046" w:rsidR="00915BCA" w:rsidRDefault="00915B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8E"/>
    <w:rsid w:val="00150BF3"/>
    <w:rsid w:val="00331149"/>
    <w:rsid w:val="005248D4"/>
    <w:rsid w:val="00581E4E"/>
    <w:rsid w:val="005D2E68"/>
    <w:rsid w:val="005D45C0"/>
    <w:rsid w:val="0061468C"/>
    <w:rsid w:val="006153E5"/>
    <w:rsid w:val="00685722"/>
    <w:rsid w:val="006B788E"/>
    <w:rsid w:val="006E3641"/>
    <w:rsid w:val="00821579"/>
    <w:rsid w:val="008A2DEB"/>
    <w:rsid w:val="00915BCA"/>
    <w:rsid w:val="00A0576A"/>
    <w:rsid w:val="00C264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7638E"/>
  <w15:chartTrackingRefBased/>
  <w15:docId w15:val="{EC1886F2-4B13-A34A-96CF-BBC3E916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88E"/>
    <w:pPr>
      <w:spacing w:before="100" w:beforeAutospacing="1" w:after="100" w:afterAutospacing="1"/>
    </w:pPr>
    <w:rPr>
      <w:rFonts w:ascii="Times New Roman" w:eastAsia="Times New Roman" w:hAnsi="Times New Roman" w:cs="Times New Roman"/>
      <w:kern w:val="0"/>
      <w14:ligatures w14:val="none"/>
    </w:rPr>
  </w:style>
  <w:style w:type="table" w:styleId="TableGrid">
    <w:name w:val="Table Grid"/>
    <w:basedOn w:val="TableNormal"/>
    <w:uiPriority w:val="39"/>
    <w:rsid w:val="006E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3641"/>
    <w:pPr>
      <w:tabs>
        <w:tab w:val="center" w:pos="4513"/>
        <w:tab w:val="right" w:pos="9026"/>
      </w:tabs>
    </w:pPr>
  </w:style>
  <w:style w:type="character" w:customStyle="1" w:styleId="FooterChar">
    <w:name w:val="Footer Char"/>
    <w:basedOn w:val="DefaultParagraphFont"/>
    <w:link w:val="Footer"/>
    <w:uiPriority w:val="99"/>
    <w:rsid w:val="006E3641"/>
  </w:style>
  <w:style w:type="character" w:styleId="PageNumber">
    <w:name w:val="page number"/>
    <w:basedOn w:val="DefaultParagraphFont"/>
    <w:uiPriority w:val="99"/>
    <w:semiHidden/>
    <w:unhideWhenUsed/>
    <w:rsid w:val="006E3641"/>
  </w:style>
  <w:style w:type="paragraph" w:styleId="Header">
    <w:name w:val="header"/>
    <w:basedOn w:val="Normal"/>
    <w:link w:val="HeaderChar"/>
    <w:uiPriority w:val="99"/>
    <w:unhideWhenUsed/>
    <w:rsid w:val="00915BCA"/>
    <w:pPr>
      <w:tabs>
        <w:tab w:val="center" w:pos="4513"/>
        <w:tab w:val="right" w:pos="9026"/>
      </w:tabs>
    </w:pPr>
  </w:style>
  <w:style w:type="character" w:customStyle="1" w:styleId="HeaderChar">
    <w:name w:val="Header Char"/>
    <w:basedOn w:val="DefaultParagraphFont"/>
    <w:link w:val="Header"/>
    <w:uiPriority w:val="99"/>
    <w:rsid w:val="00915BCA"/>
  </w:style>
  <w:style w:type="paragraph" w:styleId="Revision">
    <w:name w:val="Revision"/>
    <w:hidden/>
    <w:uiPriority w:val="99"/>
    <w:semiHidden/>
    <w:rsid w:val="0068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32908">
      <w:bodyDiv w:val="1"/>
      <w:marLeft w:val="0"/>
      <w:marRight w:val="0"/>
      <w:marTop w:val="0"/>
      <w:marBottom w:val="0"/>
      <w:divBdr>
        <w:top w:val="none" w:sz="0" w:space="0" w:color="auto"/>
        <w:left w:val="none" w:sz="0" w:space="0" w:color="auto"/>
        <w:bottom w:val="none" w:sz="0" w:space="0" w:color="auto"/>
        <w:right w:val="none" w:sz="0" w:space="0" w:color="auto"/>
      </w:divBdr>
      <w:divsChild>
        <w:div w:id="500778719">
          <w:marLeft w:val="0"/>
          <w:marRight w:val="0"/>
          <w:marTop w:val="0"/>
          <w:marBottom w:val="0"/>
          <w:divBdr>
            <w:top w:val="none" w:sz="0" w:space="0" w:color="auto"/>
            <w:left w:val="none" w:sz="0" w:space="0" w:color="auto"/>
            <w:bottom w:val="none" w:sz="0" w:space="0" w:color="auto"/>
            <w:right w:val="none" w:sz="0" w:space="0" w:color="auto"/>
          </w:divBdr>
          <w:divsChild>
            <w:div w:id="763767311">
              <w:marLeft w:val="0"/>
              <w:marRight w:val="0"/>
              <w:marTop w:val="0"/>
              <w:marBottom w:val="0"/>
              <w:divBdr>
                <w:top w:val="none" w:sz="0" w:space="0" w:color="auto"/>
                <w:left w:val="none" w:sz="0" w:space="0" w:color="auto"/>
                <w:bottom w:val="none" w:sz="0" w:space="0" w:color="auto"/>
                <w:right w:val="none" w:sz="0" w:space="0" w:color="auto"/>
              </w:divBdr>
              <w:divsChild>
                <w:div w:id="927345962">
                  <w:marLeft w:val="0"/>
                  <w:marRight w:val="0"/>
                  <w:marTop w:val="0"/>
                  <w:marBottom w:val="0"/>
                  <w:divBdr>
                    <w:top w:val="none" w:sz="0" w:space="0" w:color="auto"/>
                    <w:left w:val="none" w:sz="0" w:space="0" w:color="auto"/>
                    <w:bottom w:val="none" w:sz="0" w:space="0" w:color="auto"/>
                    <w:right w:val="none" w:sz="0" w:space="0" w:color="auto"/>
                  </w:divBdr>
                </w:div>
              </w:divsChild>
            </w:div>
            <w:div w:id="346518993">
              <w:marLeft w:val="0"/>
              <w:marRight w:val="0"/>
              <w:marTop w:val="0"/>
              <w:marBottom w:val="0"/>
              <w:divBdr>
                <w:top w:val="none" w:sz="0" w:space="0" w:color="auto"/>
                <w:left w:val="none" w:sz="0" w:space="0" w:color="auto"/>
                <w:bottom w:val="none" w:sz="0" w:space="0" w:color="auto"/>
                <w:right w:val="none" w:sz="0" w:space="0" w:color="auto"/>
              </w:divBdr>
              <w:divsChild>
                <w:div w:id="201482751">
                  <w:marLeft w:val="0"/>
                  <w:marRight w:val="0"/>
                  <w:marTop w:val="0"/>
                  <w:marBottom w:val="0"/>
                  <w:divBdr>
                    <w:top w:val="none" w:sz="0" w:space="0" w:color="auto"/>
                    <w:left w:val="none" w:sz="0" w:space="0" w:color="auto"/>
                    <w:bottom w:val="none" w:sz="0" w:space="0" w:color="auto"/>
                    <w:right w:val="none" w:sz="0" w:space="0" w:color="auto"/>
                  </w:divBdr>
                </w:div>
              </w:divsChild>
            </w:div>
            <w:div w:id="281352638">
              <w:marLeft w:val="0"/>
              <w:marRight w:val="0"/>
              <w:marTop w:val="0"/>
              <w:marBottom w:val="0"/>
              <w:divBdr>
                <w:top w:val="none" w:sz="0" w:space="0" w:color="auto"/>
                <w:left w:val="none" w:sz="0" w:space="0" w:color="auto"/>
                <w:bottom w:val="none" w:sz="0" w:space="0" w:color="auto"/>
                <w:right w:val="none" w:sz="0" w:space="0" w:color="auto"/>
              </w:divBdr>
              <w:divsChild>
                <w:div w:id="208419598">
                  <w:marLeft w:val="0"/>
                  <w:marRight w:val="0"/>
                  <w:marTop w:val="0"/>
                  <w:marBottom w:val="0"/>
                  <w:divBdr>
                    <w:top w:val="none" w:sz="0" w:space="0" w:color="auto"/>
                    <w:left w:val="none" w:sz="0" w:space="0" w:color="auto"/>
                    <w:bottom w:val="none" w:sz="0" w:space="0" w:color="auto"/>
                    <w:right w:val="none" w:sz="0" w:space="0" w:color="auto"/>
                  </w:divBdr>
                </w:div>
              </w:divsChild>
            </w:div>
            <w:div w:id="355733450">
              <w:marLeft w:val="0"/>
              <w:marRight w:val="0"/>
              <w:marTop w:val="0"/>
              <w:marBottom w:val="0"/>
              <w:divBdr>
                <w:top w:val="none" w:sz="0" w:space="0" w:color="auto"/>
                <w:left w:val="none" w:sz="0" w:space="0" w:color="auto"/>
                <w:bottom w:val="none" w:sz="0" w:space="0" w:color="auto"/>
                <w:right w:val="none" w:sz="0" w:space="0" w:color="auto"/>
              </w:divBdr>
              <w:divsChild>
                <w:div w:id="1761021744">
                  <w:marLeft w:val="0"/>
                  <w:marRight w:val="0"/>
                  <w:marTop w:val="0"/>
                  <w:marBottom w:val="0"/>
                  <w:divBdr>
                    <w:top w:val="none" w:sz="0" w:space="0" w:color="auto"/>
                    <w:left w:val="none" w:sz="0" w:space="0" w:color="auto"/>
                    <w:bottom w:val="none" w:sz="0" w:space="0" w:color="auto"/>
                    <w:right w:val="none" w:sz="0" w:space="0" w:color="auto"/>
                  </w:divBdr>
                </w:div>
                <w:div w:id="886070125">
                  <w:marLeft w:val="0"/>
                  <w:marRight w:val="0"/>
                  <w:marTop w:val="0"/>
                  <w:marBottom w:val="0"/>
                  <w:divBdr>
                    <w:top w:val="none" w:sz="0" w:space="0" w:color="auto"/>
                    <w:left w:val="none" w:sz="0" w:space="0" w:color="auto"/>
                    <w:bottom w:val="none" w:sz="0" w:space="0" w:color="auto"/>
                    <w:right w:val="none" w:sz="0" w:space="0" w:color="auto"/>
                  </w:divBdr>
                </w:div>
              </w:divsChild>
            </w:div>
            <w:div w:id="1453863179">
              <w:marLeft w:val="0"/>
              <w:marRight w:val="0"/>
              <w:marTop w:val="0"/>
              <w:marBottom w:val="0"/>
              <w:divBdr>
                <w:top w:val="none" w:sz="0" w:space="0" w:color="auto"/>
                <w:left w:val="none" w:sz="0" w:space="0" w:color="auto"/>
                <w:bottom w:val="none" w:sz="0" w:space="0" w:color="auto"/>
                <w:right w:val="none" w:sz="0" w:space="0" w:color="auto"/>
              </w:divBdr>
              <w:divsChild>
                <w:div w:id="1349983423">
                  <w:marLeft w:val="0"/>
                  <w:marRight w:val="0"/>
                  <w:marTop w:val="0"/>
                  <w:marBottom w:val="0"/>
                  <w:divBdr>
                    <w:top w:val="none" w:sz="0" w:space="0" w:color="auto"/>
                    <w:left w:val="none" w:sz="0" w:space="0" w:color="auto"/>
                    <w:bottom w:val="none" w:sz="0" w:space="0" w:color="auto"/>
                    <w:right w:val="none" w:sz="0" w:space="0" w:color="auto"/>
                  </w:divBdr>
                </w:div>
              </w:divsChild>
            </w:div>
            <w:div w:id="1678728001">
              <w:marLeft w:val="0"/>
              <w:marRight w:val="0"/>
              <w:marTop w:val="0"/>
              <w:marBottom w:val="0"/>
              <w:divBdr>
                <w:top w:val="none" w:sz="0" w:space="0" w:color="auto"/>
                <w:left w:val="none" w:sz="0" w:space="0" w:color="auto"/>
                <w:bottom w:val="none" w:sz="0" w:space="0" w:color="auto"/>
                <w:right w:val="none" w:sz="0" w:space="0" w:color="auto"/>
              </w:divBdr>
              <w:divsChild>
                <w:div w:id="204149233">
                  <w:marLeft w:val="0"/>
                  <w:marRight w:val="0"/>
                  <w:marTop w:val="0"/>
                  <w:marBottom w:val="0"/>
                  <w:divBdr>
                    <w:top w:val="none" w:sz="0" w:space="0" w:color="auto"/>
                    <w:left w:val="none" w:sz="0" w:space="0" w:color="auto"/>
                    <w:bottom w:val="none" w:sz="0" w:space="0" w:color="auto"/>
                    <w:right w:val="none" w:sz="0" w:space="0" w:color="auto"/>
                  </w:divBdr>
                </w:div>
              </w:divsChild>
            </w:div>
            <w:div w:id="261575003">
              <w:marLeft w:val="0"/>
              <w:marRight w:val="0"/>
              <w:marTop w:val="0"/>
              <w:marBottom w:val="0"/>
              <w:divBdr>
                <w:top w:val="none" w:sz="0" w:space="0" w:color="auto"/>
                <w:left w:val="none" w:sz="0" w:space="0" w:color="auto"/>
                <w:bottom w:val="none" w:sz="0" w:space="0" w:color="auto"/>
                <w:right w:val="none" w:sz="0" w:space="0" w:color="auto"/>
              </w:divBdr>
              <w:divsChild>
                <w:div w:id="18993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70450">
          <w:marLeft w:val="0"/>
          <w:marRight w:val="0"/>
          <w:marTop w:val="0"/>
          <w:marBottom w:val="0"/>
          <w:divBdr>
            <w:top w:val="none" w:sz="0" w:space="0" w:color="auto"/>
            <w:left w:val="none" w:sz="0" w:space="0" w:color="auto"/>
            <w:bottom w:val="none" w:sz="0" w:space="0" w:color="auto"/>
            <w:right w:val="none" w:sz="0" w:space="0" w:color="auto"/>
          </w:divBdr>
          <w:divsChild>
            <w:div w:id="296374895">
              <w:marLeft w:val="0"/>
              <w:marRight w:val="0"/>
              <w:marTop w:val="0"/>
              <w:marBottom w:val="0"/>
              <w:divBdr>
                <w:top w:val="none" w:sz="0" w:space="0" w:color="auto"/>
                <w:left w:val="none" w:sz="0" w:space="0" w:color="auto"/>
                <w:bottom w:val="none" w:sz="0" w:space="0" w:color="auto"/>
                <w:right w:val="none" w:sz="0" w:space="0" w:color="auto"/>
              </w:divBdr>
              <w:divsChild>
                <w:div w:id="2119447399">
                  <w:marLeft w:val="0"/>
                  <w:marRight w:val="0"/>
                  <w:marTop w:val="0"/>
                  <w:marBottom w:val="0"/>
                  <w:divBdr>
                    <w:top w:val="none" w:sz="0" w:space="0" w:color="auto"/>
                    <w:left w:val="none" w:sz="0" w:space="0" w:color="auto"/>
                    <w:bottom w:val="none" w:sz="0" w:space="0" w:color="auto"/>
                    <w:right w:val="none" w:sz="0" w:space="0" w:color="auto"/>
                  </w:divBdr>
                </w:div>
              </w:divsChild>
            </w:div>
            <w:div w:id="111247059">
              <w:marLeft w:val="0"/>
              <w:marRight w:val="0"/>
              <w:marTop w:val="0"/>
              <w:marBottom w:val="0"/>
              <w:divBdr>
                <w:top w:val="none" w:sz="0" w:space="0" w:color="auto"/>
                <w:left w:val="none" w:sz="0" w:space="0" w:color="auto"/>
                <w:bottom w:val="none" w:sz="0" w:space="0" w:color="auto"/>
                <w:right w:val="none" w:sz="0" w:space="0" w:color="auto"/>
              </w:divBdr>
              <w:divsChild>
                <w:div w:id="165636440">
                  <w:marLeft w:val="0"/>
                  <w:marRight w:val="0"/>
                  <w:marTop w:val="0"/>
                  <w:marBottom w:val="0"/>
                  <w:divBdr>
                    <w:top w:val="none" w:sz="0" w:space="0" w:color="auto"/>
                    <w:left w:val="none" w:sz="0" w:space="0" w:color="auto"/>
                    <w:bottom w:val="none" w:sz="0" w:space="0" w:color="auto"/>
                    <w:right w:val="none" w:sz="0" w:space="0" w:color="auto"/>
                  </w:divBdr>
                </w:div>
              </w:divsChild>
            </w:div>
            <w:div w:id="673530640">
              <w:marLeft w:val="0"/>
              <w:marRight w:val="0"/>
              <w:marTop w:val="0"/>
              <w:marBottom w:val="0"/>
              <w:divBdr>
                <w:top w:val="none" w:sz="0" w:space="0" w:color="auto"/>
                <w:left w:val="none" w:sz="0" w:space="0" w:color="auto"/>
                <w:bottom w:val="none" w:sz="0" w:space="0" w:color="auto"/>
                <w:right w:val="none" w:sz="0" w:space="0" w:color="auto"/>
              </w:divBdr>
              <w:divsChild>
                <w:div w:id="377508267">
                  <w:marLeft w:val="0"/>
                  <w:marRight w:val="0"/>
                  <w:marTop w:val="0"/>
                  <w:marBottom w:val="0"/>
                  <w:divBdr>
                    <w:top w:val="none" w:sz="0" w:space="0" w:color="auto"/>
                    <w:left w:val="none" w:sz="0" w:space="0" w:color="auto"/>
                    <w:bottom w:val="none" w:sz="0" w:space="0" w:color="auto"/>
                    <w:right w:val="none" w:sz="0" w:space="0" w:color="auto"/>
                  </w:divBdr>
                </w:div>
              </w:divsChild>
            </w:div>
            <w:div w:id="1105151680">
              <w:marLeft w:val="0"/>
              <w:marRight w:val="0"/>
              <w:marTop w:val="0"/>
              <w:marBottom w:val="0"/>
              <w:divBdr>
                <w:top w:val="none" w:sz="0" w:space="0" w:color="auto"/>
                <w:left w:val="none" w:sz="0" w:space="0" w:color="auto"/>
                <w:bottom w:val="none" w:sz="0" w:space="0" w:color="auto"/>
                <w:right w:val="none" w:sz="0" w:space="0" w:color="auto"/>
              </w:divBdr>
              <w:divsChild>
                <w:div w:id="1245187315">
                  <w:marLeft w:val="0"/>
                  <w:marRight w:val="0"/>
                  <w:marTop w:val="0"/>
                  <w:marBottom w:val="0"/>
                  <w:divBdr>
                    <w:top w:val="none" w:sz="0" w:space="0" w:color="auto"/>
                    <w:left w:val="none" w:sz="0" w:space="0" w:color="auto"/>
                    <w:bottom w:val="none" w:sz="0" w:space="0" w:color="auto"/>
                    <w:right w:val="none" w:sz="0" w:space="0" w:color="auto"/>
                  </w:divBdr>
                </w:div>
              </w:divsChild>
            </w:div>
            <w:div w:id="956260430">
              <w:marLeft w:val="0"/>
              <w:marRight w:val="0"/>
              <w:marTop w:val="0"/>
              <w:marBottom w:val="0"/>
              <w:divBdr>
                <w:top w:val="none" w:sz="0" w:space="0" w:color="auto"/>
                <w:left w:val="none" w:sz="0" w:space="0" w:color="auto"/>
                <w:bottom w:val="none" w:sz="0" w:space="0" w:color="auto"/>
                <w:right w:val="none" w:sz="0" w:space="0" w:color="auto"/>
              </w:divBdr>
              <w:divsChild>
                <w:div w:id="1207833132">
                  <w:marLeft w:val="0"/>
                  <w:marRight w:val="0"/>
                  <w:marTop w:val="0"/>
                  <w:marBottom w:val="0"/>
                  <w:divBdr>
                    <w:top w:val="none" w:sz="0" w:space="0" w:color="auto"/>
                    <w:left w:val="none" w:sz="0" w:space="0" w:color="auto"/>
                    <w:bottom w:val="none" w:sz="0" w:space="0" w:color="auto"/>
                    <w:right w:val="none" w:sz="0" w:space="0" w:color="auto"/>
                  </w:divBdr>
                </w:div>
              </w:divsChild>
            </w:div>
            <w:div w:id="87898024">
              <w:marLeft w:val="0"/>
              <w:marRight w:val="0"/>
              <w:marTop w:val="0"/>
              <w:marBottom w:val="0"/>
              <w:divBdr>
                <w:top w:val="none" w:sz="0" w:space="0" w:color="auto"/>
                <w:left w:val="none" w:sz="0" w:space="0" w:color="auto"/>
                <w:bottom w:val="none" w:sz="0" w:space="0" w:color="auto"/>
                <w:right w:val="none" w:sz="0" w:space="0" w:color="auto"/>
              </w:divBdr>
              <w:divsChild>
                <w:div w:id="1184595386">
                  <w:marLeft w:val="0"/>
                  <w:marRight w:val="0"/>
                  <w:marTop w:val="0"/>
                  <w:marBottom w:val="0"/>
                  <w:divBdr>
                    <w:top w:val="none" w:sz="0" w:space="0" w:color="auto"/>
                    <w:left w:val="none" w:sz="0" w:space="0" w:color="auto"/>
                    <w:bottom w:val="none" w:sz="0" w:space="0" w:color="auto"/>
                    <w:right w:val="none" w:sz="0" w:space="0" w:color="auto"/>
                  </w:divBdr>
                </w:div>
              </w:divsChild>
            </w:div>
            <w:div w:id="208763360">
              <w:marLeft w:val="0"/>
              <w:marRight w:val="0"/>
              <w:marTop w:val="0"/>
              <w:marBottom w:val="0"/>
              <w:divBdr>
                <w:top w:val="none" w:sz="0" w:space="0" w:color="auto"/>
                <w:left w:val="none" w:sz="0" w:space="0" w:color="auto"/>
                <w:bottom w:val="none" w:sz="0" w:space="0" w:color="auto"/>
                <w:right w:val="none" w:sz="0" w:space="0" w:color="auto"/>
              </w:divBdr>
              <w:divsChild>
                <w:div w:id="1316840949">
                  <w:marLeft w:val="0"/>
                  <w:marRight w:val="0"/>
                  <w:marTop w:val="0"/>
                  <w:marBottom w:val="0"/>
                  <w:divBdr>
                    <w:top w:val="none" w:sz="0" w:space="0" w:color="auto"/>
                    <w:left w:val="none" w:sz="0" w:space="0" w:color="auto"/>
                    <w:bottom w:val="none" w:sz="0" w:space="0" w:color="auto"/>
                    <w:right w:val="none" w:sz="0" w:space="0" w:color="auto"/>
                  </w:divBdr>
                </w:div>
              </w:divsChild>
            </w:div>
            <w:div w:id="1465276805">
              <w:marLeft w:val="0"/>
              <w:marRight w:val="0"/>
              <w:marTop w:val="0"/>
              <w:marBottom w:val="0"/>
              <w:divBdr>
                <w:top w:val="none" w:sz="0" w:space="0" w:color="auto"/>
                <w:left w:val="none" w:sz="0" w:space="0" w:color="auto"/>
                <w:bottom w:val="none" w:sz="0" w:space="0" w:color="auto"/>
                <w:right w:val="none" w:sz="0" w:space="0" w:color="auto"/>
              </w:divBdr>
              <w:divsChild>
                <w:div w:id="5810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2491">
          <w:marLeft w:val="0"/>
          <w:marRight w:val="0"/>
          <w:marTop w:val="0"/>
          <w:marBottom w:val="0"/>
          <w:divBdr>
            <w:top w:val="none" w:sz="0" w:space="0" w:color="auto"/>
            <w:left w:val="none" w:sz="0" w:space="0" w:color="auto"/>
            <w:bottom w:val="none" w:sz="0" w:space="0" w:color="auto"/>
            <w:right w:val="none" w:sz="0" w:space="0" w:color="auto"/>
          </w:divBdr>
          <w:divsChild>
            <w:div w:id="714502996">
              <w:marLeft w:val="0"/>
              <w:marRight w:val="0"/>
              <w:marTop w:val="0"/>
              <w:marBottom w:val="0"/>
              <w:divBdr>
                <w:top w:val="none" w:sz="0" w:space="0" w:color="auto"/>
                <w:left w:val="none" w:sz="0" w:space="0" w:color="auto"/>
                <w:bottom w:val="none" w:sz="0" w:space="0" w:color="auto"/>
                <w:right w:val="none" w:sz="0" w:space="0" w:color="auto"/>
              </w:divBdr>
              <w:divsChild>
                <w:div w:id="1215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34546">
      <w:bodyDiv w:val="1"/>
      <w:marLeft w:val="0"/>
      <w:marRight w:val="0"/>
      <w:marTop w:val="0"/>
      <w:marBottom w:val="0"/>
      <w:divBdr>
        <w:top w:val="none" w:sz="0" w:space="0" w:color="auto"/>
        <w:left w:val="none" w:sz="0" w:space="0" w:color="auto"/>
        <w:bottom w:val="none" w:sz="0" w:space="0" w:color="auto"/>
        <w:right w:val="none" w:sz="0" w:space="0" w:color="auto"/>
      </w:divBdr>
      <w:divsChild>
        <w:div w:id="1230842975">
          <w:marLeft w:val="0"/>
          <w:marRight w:val="0"/>
          <w:marTop w:val="0"/>
          <w:marBottom w:val="0"/>
          <w:divBdr>
            <w:top w:val="none" w:sz="0" w:space="0" w:color="auto"/>
            <w:left w:val="none" w:sz="0" w:space="0" w:color="auto"/>
            <w:bottom w:val="none" w:sz="0" w:space="0" w:color="auto"/>
            <w:right w:val="none" w:sz="0" w:space="0" w:color="auto"/>
          </w:divBdr>
          <w:divsChild>
            <w:div w:id="1555895076">
              <w:marLeft w:val="0"/>
              <w:marRight w:val="0"/>
              <w:marTop w:val="0"/>
              <w:marBottom w:val="0"/>
              <w:divBdr>
                <w:top w:val="none" w:sz="0" w:space="0" w:color="auto"/>
                <w:left w:val="none" w:sz="0" w:space="0" w:color="auto"/>
                <w:bottom w:val="none" w:sz="0" w:space="0" w:color="auto"/>
                <w:right w:val="none" w:sz="0" w:space="0" w:color="auto"/>
              </w:divBdr>
              <w:divsChild>
                <w:div w:id="5822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Philippa Penfold</cp:lastModifiedBy>
  <cp:revision>2</cp:revision>
  <dcterms:created xsi:type="dcterms:W3CDTF">2023-06-14T10:08:00Z</dcterms:created>
  <dcterms:modified xsi:type="dcterms:W3CDTF">2023-06-14T10:08:00Z</dcterms:modified>
</cp:coreProperties>
</file>