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896E4" w14:textId="41278A34" w:rsidR="008C2B4A" w:rsidRPr="00BA7B4E" w:rsidRDefault="008C2B4A" w:rsidP="00CB4A8C">
      <w:pPr>
        <w:jc w:val="center"/>
        <w:rPr>
          <w:sz w:val="24"/>
          <w:szCs w:val="24"/>
        </w:rPr>
      </w:pPr>
      <w:r w:rsidRPr="00BA7B4E">
        <w:rPr>
          <w:sz w:val="24"/>
          <w:szCs w:val="24"/>
        </w:rPr>
        <w:t xml:space="preserve">Parish of Bentworth, Lasham and </w:t>
      </w:r>
      <w:proofErr w:type="spellStart"/>
      <w:r w:rsidRPr="00BA7B4E">
        <w:rPr>
          <w:sz w:val="24"/>
          <w:szCs w:val="24"/>
        </w:rPr>
        <w:t>Shalden</w:t>
      </w:r>
      <w:proofErr w:type="spellEnd"/>
      <w:r w:rsidRPr="00BA7B4E">
        <w:rPr>
          <w:sz w:val="24"/>
          <w:szCs w:val="24"/>
        </w:rPr>
        <w:t xml:space="preserve"> (BLS)                                                                                                      Minutes of The</w:t>
      </w:r>
      <w:r w:rsidR="00CE19F4">
        <w:rPr>
          <w:sz w:val="24"/>
          <w:szCs w:val="24"/>
        </w:rPr>
        <w:t xml:space="preserve"> </w:t>
      </w:r>
      <w:r w:rsidRPr="00BA7B4E">
        <w:rPr>
          <w:sz w:val="24"/>
          <w:szCs w:val="24"/>
        </w:rPr>
        <w:t xml:space="preserve"> Meeting of the PCC                                                                                                                                        </w:t>
      </w:r>
      <w:r w:rsidR="004056A1">
        <w:rPr>
          <w:sz w:val="24"/>
          <w:szCs w:val="24"/>
        </w:rPr>
        <w:t>T</w:t>
      </w:r>
      <w:r w:rsidR="009A4C37">
        <w:rPr>
          <w:sz w:val="24"/>
          <w:szCs w:val="24"/>
        </w:rPr>
        <w:t>hursday,</w:t>
      </w:r>
      <w:r w:rsidR="0062204A">
        <w:rPr>
          <w:sz w:val="24"/>
          <w:szCs w:val="24"/>
        </w:rPr>
        <w:t xml:space="preserve"> </w:t>
      </w:r>
      <w:r w:rsidR="00057299">
        <w:rPr>
          <w:sz w:val="24"/>
          <w:szCs w:val="24"/>
        </w:rPr>
        <w:t>30 January,</w:t>
      </w:r>
      <w:r w:rsidR="009A4C37">
        <w:rPr>
          <w:sz w:val="24"/>
          <w:szCs w:val="24"/>
        </w:rPr>
        <w:t xml:space="preserve"> </w:t>
      </w:r>
      <w:r w:rsidRPr="00BA7B4E">
        <w:rPr>
          <w:sz w:val="24"/>
          <w:szCs w:val="24"/>
        </w:rPr>
        <w:t>202</w:t>
      </w:r>
      <w:r w:rsidR="00057299">
        <w:rPr>
          <w:sz w:val="24"/>
          <w:szCs w:val="24"/>
        </w:rPr>
        <w:t>5</w:t>
      </w:r>
      <w:r w:rsidR="009A4C37">
        <w:rPr>
          <w:sz w:val="24"/>
          <w:szCs w:val="24"/>
        </w:rPr>
        <w:t>, 1700</w:t>
      </w:r>
      <w:r w:rsidRPr="00BA7B4E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9A4C37">
        <w:rPr>
          <w:sz w:val="24"/>
          <w:szCs w:val="24"/>
        </w:rPr>
        <w:t>St Mary’s Church, Bentworth, GU34 5RE</w:t>
      </w:r>
    </w:p>
    <w:p w14:paraId="53C1A827" w14:textId="1CB126B4" w:rsidR="00E06926" w:rsidRDefault="008C2B4A" w:rsidP="00232C8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06926">
        <w:rPr>
          <w:b/>
          <w:bCs/>
          <w:sz w:val="24"/>
          <w:szCs w:val="24"/>
        </w:rPr>
        <w:t>Present:</w:t>
      </w:r>
      <w:r w:rsidRPr="00E06926">
        <w:rPr>
          <w:sz w:val="24"/>
          <w:szCs w:val="24"/>
        </w:rPr>
        <w:t xml:space="preserve"> Revd Andrew Micklefield (AM) </w:t>
      </w:r>
      <w:r w:rsidR="00C32E7E" w:rsidRPr="00E06926">
        <w:rPr>
          <w:sz w:val="24"/>
          <w:szCs w:val="24"/>
        </w:rPr>
        <w:t>Chairperson; Peter</w:t>
      </w:r>
      <w:r w:rsidR="00E06926" w:rsidRPr="00E06926">
        <w:rPr>
          <w:sz w:val="24"/>
          <w:szCs w:val="24"/>
        </w:rPr>
        <w:t xml:space="preserve"> Rankin (PR) Vice Chair</w:t>
      </w:r>
      <w:r w:rsidR="00E06926">
        <w:rPr>
          <w:sz w:val="24"/>
          <w:szCs w:val="24"/>
        </w:rPr>
        <w:t>;</w:t>
      </w:r>
      <w:r w:rsidR="00E06926" w:rsidRPr="00E06926">
        <w:rPr>
          <w:sz w:val="24"/>
          <w:szCs w:val="24"/>
        </w:rPr>
        <w:t xml:space="preserve"> </w:t>
      </w:r>
      <w:r w:rsidRPr="00E06926">
        <w:rPr>
          <w:sz w:val="24"/>
          <w:szCs w:val="24"/>
        </w:rPr>
        <w:t>PCC members</w:t>
      </w:r>
      <w:r w:rsidR="00A52110" w:rsidRPr="00E06926">
        <w:rPr>
          <w:sz w:val="24"/>
          <w:szCs w:val="24"/>
        </w:rPr>
        <w:t xml:space="preserve"> Bentworth:</w:t>
      </w:r>
      <w:r w:rsidR="00630877" w:rsidRPr="00E06926">
        <w:rPr>
          <w:sz w:val="24"/>
          <w:szCs w:val="24"/>
        </w:rPr>
        <w:t xml:space="preserve"> </w:t>
      </w:r>
      <w:r w:rsidR="00A52110" w:rsidRPr="00E06926">
        <w:rPr>
          <w:sz w:val="24"/>
          <w:szCs w:val="24"/>
        </w:rPr>
        <w:t>Cathy Dumelow</w:t>
      </w:r>
      <w:r w:rsidR="00BE5991" w:rsidRPr="00E06926">
        <w:rPr>
          <w:sz w:val="24"/>
          <w:szCs w:val="24"/>
        </w:rPr>
        <w:t xml:space="preserve"> </w:t>
      </w:r>
      <w:r w:rsidR="00A52110" w:rsidRPr="00E06926">
        <w:rPr>
          <w:sz w:val="24"/>
          <w:szCs w:val="24"/>
        </w:rPr>
        <w:t xml:space="preserve">(CD); Mervyn </w:t>
      </w:r>
      <w:r w:rsidR="00630877" w:rsidRPr="00E06926">
        <w:rPr>
          <w:sz w:val="24"/>
          <w:szCs w:val="24"/>
        </w:rPr>
        <w:t>Dunwood</w:t>
      </w:r>
      <w:r w:rsidR="00BE5991" w:rsidRPr="00E06926">
        <w:rPr>
          <w:sz w:val="24"/>
          <w:szCs w:val="24"/>
        </w:rPr>
        <w:t>y (MD)</w:t>
      </w:r>
      <w:r w:rsidR="00A52110" w:rsidRPr="00E06926">
        <w:rPr>
          <w:sz w:val="24"/>
          <w:szCs w:val="24"/>
        </w:rPr>
        <w:t>; Liz</w:t>
      </w:r>
      <w:r w:rsidR="00BE5991" w:rsidRPr="00E06926">
        <w:rPr>
          <w:sz w:val="24"/>
          <w:szCs w:val="24"/>
        </w:rPr>
        <w:t xml:space="preserve">  </w:t>
      </w:r>
      <w:r w:rsidR="00A52110" w:rsidRPr="00E06926">
        <w:rPr>
          <w:sz w:val="24"/>
          <w:szCs w:val="24"/>
        </w:rPr>
        <w:t xml:space="preserve"> </w:t>
      </w:r>
      <w:r w:rsidR="00630877" w:rsidRPr="00E06926">
        <w:rPr>
          <w:sz w:val="24"/>
          <w:szCs w:val="24"/>
        </w:rPr>
        <w:t>Preece</w:t>
      </w:r>
      <w:r w:rsidR="00BE5991" w:rsidRPr="00E06926">
        <w:rPr>
          <w:sz w:val="24"/>
          <w:szCs w:val="24"/>
        </w:rPr>
        <w:t xml:space="preserve"> </w:t>
      </w:r>
      <w:r w:rsidR="00630877" w:rsidRPr="00E06926">
        <w:rPr>
          <w:sz w:val="24"/>
          <w:szCs w:val="24"/>
        </w:rPr>
        <w:t>(</w:t>
      </w:r>
      <w:r w:rsidR="00A52110" w:rsidRPr="00E06926">
        <w:rPr>
          <w:sz w:val="24"/>
          <w:szCs w:val="24"/>
        </w:rPr>
        <w:t>LP</w:t>
      </w:r>
      <w:proofErr w:type="gramStart"/>
      <w:r w:rsidR="00A52110" w:rsidRPr="00E06926">
        <w:rPr>
          <w:sz w:val="24"/>
          <w:szCs w:val="24"/>
        </w:rPr>
        <w:t>)</w:t>
      </w:r>
      <w:r w:rsidR="007C16F6">
        <w:rPr>
          <w:sz w:val="24"/>
          <w:szCs w:val="24"/>
        </w:rPr>
        <w:t>;</w:t>
      </w:r>
      <w:r w:rsidR="00A52110" w:rsidRPr="00E06926">
        <w:rPr>
          <w:sz w:val="24"/>
          <w:szCs w:val="24"/>
        </w:rPr>
        <w:t xml:space="preserve"> </w:t>
      </w:r>
      <w:r w:rsidR="00BE5991" w:rsidRPr="00E06926">
        <w:rPr>
          <w:sz w:val="24"/>
          <w:szCs w:val="24"/>
        </w:rPr>
        <w:t xml:space="preserve">  </w:t>
      </w:r>
      <w:proofErr w:type="gramEnd"/>
      <w:r w:rsidR="00A52110" w:rsidRPr="00E06926">
        <w:rPr>
          <w:sz w:val="24"/>
          <w:szCs w:val="24"/>
        </w:rPr>
        <w:t xml:space="preserve">Lasham: Antonia Goor (AG); Sarah </w:t>
      </w:r>
      <w:proofErr w:type="spellStart"/>
      <w:r w:rsidR="00A52110" w:rsidRPr="00E06926">
        <w:rPr>
          <w:sz w:val="24"/>
          <w:szCs w:val="24"/>
        </w:rPr>
        <w:t>Miskella</w:t>
      </w:r>
      <w:proofErr w:type="spellEnd"/>
      <w:r w:rsidR="00A52110" w:rsidRPr="00E06926">
        <w:rPr>
          <w:sz w:val="24"/>
          <w:szCs w:val="24"/>
        </w:rPr>
        <w:t xml:space="preserve"> (</w:t>
      </w:r>
      <w:r w:rsidR="00630877" w:rsidRPr="00E06926">
        <w:rPr>
          <w:sz w:val="24"/>
          <w:szCs w:val="24"/>
        </w:rPr>
        <w:t xml:space="preserve">SM)  </w:t>
      </w:r>
      <w:r w:rsidR="00A52110" w:rsidRPr="00E06926">
        <w:rPr>
          <w:sz w:val="24"/>
          <w:szCs w:val="24"/>
        </w:rPr>
        <w:t xml:space="preserve">                                                       </w:t>
      </w:r>
      <w:proofErr w:type="spellStart"/>
      <w:r w:rsidR="00A52110" w:rsidRPr="00E06926">
        <w:rPr>
          <w:sz w:val="24"/>
          <w:szCs w:val="24"/>
        </w:rPr>
        <w:t>Shalden</w:t>
      </w:r>
      <w:proofErr w:type="spellEnd"/>
      <w:r w:rsidR="00A52110" w:rsidRPr="00E06926">
        <w:rPr>
          <w:sz w:val="24"/>
          <w:szCs w:val="24"/>
        </w:rPr>
        <w:t>: Michael Campbell (MC)</w:t>
      </w:r>
      <w:r w:rsidR="00E06926" w:rsidRPr="00E06926">
        <w:rPr>
          <w:sz w:val="24"/>
          <w:szCs w:val="24"/>
        </w:rPr>
        <w:t xml:space="preserve"> </w:t>
      </w:r>
      <w:r w:rsidR="00E06926" w:rsidRPr="00E06926">
        <w:rPr>
          <w:i/>
          <w:iCs/>
          <w:sz w:val="24"/>
          <w:szCs w:val="24"/>
        </w:rPr>
        <w:t>left at 1800</w:t>
      </w:r>
      <w:r w:rsidR="00A52110" w:rsidRPr="00E06926">
        <w:rPr>
          <w:sz w:val="24"/>
          <w:szCs w:val="24"/>
        </w:rPr>
        <w:t xml:space="preserve">; </w:t>
      </w:r>
      <w:r w:rsidRPr="00E06926">
        <w:rPr>
          <w:sz w:val="24"/>
          <w:szCs w:val="24"/>
        </w:rPr>
        <w:t xml:space="preserve">Kirsty </w:t>
      </w:r>
      <w:proofErr w:type="spellStart"/>
      <w:r w:rsidRPr="00E06926">
        <w:rPr>
          <w:sz w:val="24"/>
          <w:szCs w:val="24"/>
        </w:rPr>
        <w:t>Ennever</w:t>
      </w:r>
      <w:proofErr w:type="spellEnd"/>
      <w:r w:rsidRPr="00E06926">
        <w:rPr>
          <w:sz w:val="24"/>
          <w:szCs w:val="24"/>
        </w:rPr>
        <w:t xml:space="preserve"> (KE);</w:t>
      </w:r>
    </w:p>
    <w:p w14:paraId="771A6597" w14:textId="2A6480FF" w:rsidR="005D0019" w:rsidRPr="00E06926" w:rsidRDefault="008C2B4A" w:rsidP="00E06926">
      <w:pPr>
        <w:pStyle w:val="ListParagraph"/>
        <w:rPr>
          <w:sz w:val="24"/>
          <w:szCs w:val="24"/>
        </w:rPr>
      </w:pPr>
      <w:r w:rsidRPr="00E06926">
        <w:rPr>
          <w:sz w:val="24"/>
          <w:szCs w:val="24"/>
        </w:rPr>
        <w:t xml:space="preserve"> </w:t>
      </w:r>
      <w:r w:rsidR="005D0019" w:rsidRPr="00E06926">
        <w:rPr>
          <w:sz w:val="24"/>
          <w:szCs w:val="24"/>
        </w:rPr>
        <w:t>Cathy Boyes (CB) BLS Safeguarding Officer</w:t>
      </w:r>
      <w:r w:rsidR="00E06926" w:rsidRPr="00E06926">
        <w:rPr>
          <w:sz w:val="24"/>
          <w:szCs w:val="24"/>
        </w:rPr>
        <w:t xml:space="preserve"> </w:t>
      </w:r>
      <w:r w:rsidR="00E06926" w:rsidRPr="00E06926">
        <w:rPr>
          <w:i/>
          <w:iCs/>
          <w:sz w:val="24"/>
          <w:szCs w:val="24"/>
        </w:rPr>
        <w:t>left at 17</w:t>
      </w:r>
      <w:r w:rsidR="00C82305">
        <w:rPr>
          <w:i/>
          <w:iCs/>
          <w:sz w:val="24"/>
          <w:szCs w:val="24"/>
        </w:rPr>
        <w:t>20</w:t>
      </w:r>
      <w:r w:rsidR="00E06926" w:rsidRPr="00E06926">
        <w:rPr>
          <w:sz w:val="24"/>
          <w:szCs w:val="24"/>
        </w:rPr>
        <w:t>;</w:t>
      </w:r>
      <w:r w:rsidR="000C04B1" w:rsidRPr="00E06926">
        <w:rPr>
          <w:sz w:val="24"/>
          <w:szCs w:val="24"/>
        </w:rPr>
        <w:t xml:space="preserve"> Philippa Penfold (PN) Parish Administrator</w:t>
      </w:r>
      <w:r w:rsidR="00E06926" w:rsidRPr="00E06926">
        <w:rPr>
          <w:sz w:val="24"/>
          <w:szCs w:val="24"/>
        </w:rPr>
        <w:t>;</w:t>
      </w:r>
      <w:r w:rsidR="000C04B1" w:rsidRPr="00E06926">
        <w:rPr>
          <w:sz w:val="24"/>
          <w:szCs w:val="24"/>
        </w:rPr>
        <w:t xml:space="preserve"> Ellie Elder (EE) Assistant Parish Administrator. </w:t>
      </w:r>
    </w:p>
    <w:p w14:paraId="2019E5B5" w14:textId="6E279B4B" w:rsidR="00A52110" w:rsidRPr="00BA7B4E" w:rsidRDefault="00CE19F4" w:rsidP="008C2B4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5901">
        <w:rPr>
          <w:b/>
          <w:bCs/>
          <w:sz w:val="24"/>
          <w:szCs w:val="24"/>
        </w:rPr>
        <w:t>Apologies</w:t>
      </w:r>
      <w:r w:rsidR="0062204A">
        <w:rPr>
          <w:sz w:val="24"/>
          <w:szCs w:val="24"/>
        </w:rPr>
        <w:t>: none</w:t>
      </w:r>
      <w:r w:rsidR="00A52110" w:rsidRPr="00BA7B4E">
        <w:rPr>
          <w:sz w:val="24"/>
          <w:szCs w:val="24"/>
        </w:rPr>
        <w:t xml:space="preserve"> </w:t>
      </w:r>
    </w:p>
    <w:p w14:paraId="2F29FBED" w14:textId="06637505" w:rsidR="00A52110" w:rsidRPr="00BA7B4E" w:rsidRDefault="00CE19F4" w:rsidP="00CE19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5901">
        <w:rPr>
          <w:b/>
          <w:bCs/>
          <w:sz w:val="24"/>
          <w:szCs w:val="24"/>
        </w:rPr>
        <w:t>The meeting opened</w:t>
      </w:r>
      <w:r w:rsidRPr="00BA7B4E">
        <w:rPr>
          <w:sz w:val="24"/>
          <w:szCs w:val="24"/>
        </w:rPr>
        <w:t xml:space="preserve"> with a</w:t>
      </w:r>
      <w:r w:rsidR="009A4C37">
        <w:rPr>
          <w:sz w:val="24"/>
          <w:szCs w:val="24"/>
        </w:rPr>
        <w:t xml:space="preserve"> </w:t>
      </w:r>
      <w:r w:rsidR="00DD7236">
        <w:rPr>
          <w:sz w:val="24"/>
          <w:szCs w:val="24"/>
        </w:rPr>
        <w:t>Bible reading, Mark 4. 21-</w:t>
      </w:r>
      <w:r w:rsidR="00D01D93">
        <w:rPr>
          <w:sz w:val="24"/>
          <w:szCs w:val="24"/>
        </w:rPr>
        <w:t xml:space="preserve">25, </w:t>
      </w:r>
      <w:r w:rsidR="00D01D93" w:rsidRPr="00BA7B4E">
        <w:rPr>
          <w:sz w:val="24"/>
          <w:szCs w:val="24"/>
        </w:rPr>
        <w:t>led</w:t>
      </w:r>
      <w:r w:rsidRPr="00BA7B4E">
        <w:rPr>
          <w:sz w:val="24"/>
          <w:szCs w:val="24"/>
        </w:rPr>
        <w:t xml:space="preserve"> by AM</w:t>
      </w:r>
    </w:p>
    <w:p w14:paraId="45C56FD1" w14:textId="3CE22460" w:rsidR="005D0019" w:rsidRDefault="005D0019" w:rsidP="005D001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Safeguarding and Training Update: </w:t>
      </w:r>
      <w:r>
        <w:rPr>
          <w:sz w:val="24"/>
          <w:szCs w:val="24"/>
        </w:rPr>
        <w:t xml:space="preserve">CB </w:t>
      </w:r>
      <w:r w:rsidR="00C82305">
        <w:rPr>
          <w:sz w:val="24"/>
          <w:szCs w:val="24"/>
        </w:rPr>
        <w:t>stated</w:t>
      </w:r>
      <w:r>
        <w:rPr>
          <w:sz w:val="24"/>
          <w:szCs w:val="24"/>
        </w:rPr>
        <w:t xml:space="preserve"> that no incidents had been </w:t>
      </w:r>
      <w:r w:rsidR="00C82305">
        <w:rPr>
          <w:sz w:val="24"/>
          <w:szCs w:val="24"/>
        </w:rPr>
        <w:t>reported</w:t>
      </w:r>
      <w:r>
        <w:rPr>
          <w:sz w:val="24"/>
          <w:szCs w:val="24"/>
        </w:rPr>
        <w:t xml:space="preserve">. One </w:t>
      </w:r>
      <w:r w:rsidR="00C32E7E">
        <w:rPr>
          <w:sz w:val="24"/>
          <w:szCs w:val="24"/>
        </w:rPr>
        <w:t xml:space="preserve">PCC </w:t>
      </w:r>
      <w:r>
        <w:rPr>
          <w:sz w:val="24"/>
          <w:szCs w:val="24"/>
        </w:rPr>
        <w:t>DBS check has still to be updated. There are two Safeguarding Modules which the PCC needs to undertake, Basic and Foundation and CB requested that a</w:t>
      </w:r>
      <w:r w:rsidR="00C82305">
        <w:rPr>
          <w:sz w:val="24"/>
          <w:szCs w:val="24"/>
        </w:rPr>
        <w:t xml:space="preserve">ll </w:t>
      </w:r>
      <w:r w:rsidR="00C32E7E">
        <w:rPr>
          <w:sz w:val="24"/>
          <w:szCs w:val="24"/>
        </w:rPr>
        <w:t>members complete</w:t>
      </w:r>
      <w:r>
        <w:rPr>
          <w:sz w:val="24"/>
          <w:szCs w:val="24"/>
        </w:rPr>
        <w:t xml:space="preserve"> these as soon as possible. CB was thanked for her efficient work.</w:t>
      </w:r>
    </w:p>
    <w:p w14:paraId="4D3102A4" w14:textId="4DFE428A" w:rsidR="004056A1" w:rsidRPr="009A4C37" w:rsidRDefault="00057299" w:rsidP="009A4C3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Interregnum arrangements</w:t>
      </w:r>
      <w:r w:rsidR="009A4C37">
        <w:rPr>
          <w:b/>
          <w:bCs/>
          <w:sz w:val="24"/>
          <w:szCs w:val="24"/>
        </w:rPr>
        <w:t>:</w:t>
      </w:r>
      <w:r w:rsidR="00A52110" w:rsidRPr="00BA7B4E">
        <w:rPr>
          <w:sz w:val="24"/>
          <w:szCs w:val="24"/>
        </w:rPr>
        <w:t xml:space="preserve"> </w:t>
      </w:r>
      <w:r w:rsidR="001742E4">
        <w:rPr>
          <w:sz w:val="24"/>
          <w:szCs w:val="24"/>
        </w:rPr>
        <w:t xml:space="preserve">The Church wardens are invited </w:t>
      </w:r>
      <w:r w:rsidR="007C16F6">
        <w:rPr>
          <w:sz w:val="24"/>
          <w:szCs w:val="24"/>
        </w:rPr>
        <w:t>to a</w:t>
      </w:r>
      <w:r w:rsidR="001742E4">
        <w:rPr>
          <w:sz w:val="24"/>
          <w:szCs w:val="24"/>
        </w:rPr>
        <w:t xml:space="preserve"> Teams meeting with the Archdeacon to clarify plans for the Interregnum and appointment of a new vicar and will report the outcomes to the PCC. Revd David </w:t>
      </w:r>
      <w:proofErr w:type="spellStart"/>
      <w:r w:rsidR="001742E4">
        <w:rPr>
          <w:sz w:val="24"/>
          <w:szCs w:val="24"/>
        </w:rPr>
        <w:t>Chattell</w:t>
      </w:r>
      <w:proofErr w:type="spellEnd"/>
      <w:r w:rsidR="001742E4">
        <w:rPr>
          <w:sz w:val="24"/>
          <w:szCs w:val="24"/>
        </w:rPr>
        <w:t xml:space="preserve"> will be the designated church leader during </w:t>
      </w:r>
      <w:r w:rsidR="00234CAE">
        <w:rPr>
          <w:sz w:val="24"/>
          <w:szCs w:val="24"/>
        </w:rPr>
        <w:t>the</w:t>
      </w:r>
      <w:r w:rsidR="001742E4">
        <w:rPr>
          <w:sz w:val="24"/>
          <w:szCs w:val="24"/>
        </w:rPr>
        <w:t xml:space="preserve"> interregnum. </w:t>
      </w:r>
      <w:r w:rsidR="00C82305">
        <w:rPr>
          <w:sz w:val="24"/>
          <w:szCs w:val="24"/>
        </w:rPr>
        <w:t xml:space="preserve"> </w:t>
      </w:r>
      <w:r w:rsidR="00C32E7E">
        <w:rPr>
          <w:sz w:val="24"/>
          <w:szCs w:val="24"/>
        </w:rPr>
        <w:t>Sunday 9</w:t>
      </w:r>
      <w:r w:rsidR="00234CAE">
        <w:rPr>
          <w:sz w:val="24"/>
          <w:szCs w:val="24"/>
        </w:rPr>
        <w:t xml:space="preserve"> March will be AM’s last service in Alton and he invited all the PCC and parishioners to his Installation in Winchester Cathedral for Evensong</w:t>
      </w:r>
      <w:r w:rsidR="00C82305">
        <w:rPr>
          <w:sz w:val="24"/>
          <w:szCs w:val="24"/>
        </w:rPr>
        <w:t>, Saturday 5 April at 1530</w:t>
      </w:r>
      <w:r w:rsidR="00234CAE">
        <w:rPr>
          <w:sz w:val="24"/>
          <w:szCs w:val="24"/>
        </w:rPr>
        <w:t xml:space="preserve">. </w:t>
      </w:r>
      <w:r w:rsidR="00A63DE8">
        <w:rPr>
          <w:sz w:val="24"/>
          <w:szCs w:val="24"/>
        </w:rPr>
        <w:t>MC felt the whole reappointment process was overly long.</w:t>
      </w:r>
    </w:p>
    <w:p w14:paraId="3AF04894" w14:textId="3D4687DC" w:rsidR="000424A7" w:rsidRPr="000424A7" w:rsidRDefault="00C32E7E" w:rsidP="000424A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BLS Evensong:</w:t>
      </w:r>
      <w:r w:rsidR="004056A1">
        <w:rPr>
          <w:sz w:val="24"/>
          <w:szCs w:val="24"/>
        </w:rPr>
        <w:t xml:space="preserve"> </w:t>
      </w:r>
      <w:r w:rsidR="00234CAE">
        <w:rPr>
          <w:sz w:val="24"/>
          <w:szCs w:val="24"/>
        </w:rPr>
        <w:t>This will be</w:t>
      </w:r>
      <w:r w:rsidR="00C61FDA">
        <w:rPr>
          <w:sz w:val="24"/>
          <w:szCs w:val="24"/>
        </w:rPr>
        <w:t xml:space="preserve"> </w:t>
      </w:r>
      <w:r w:rsidR="00234CAE">
        <w:rPr>
          <w:sz w:val="24"/>
          <w:szCs w:val="24"/>
        </w:rPr>
        <w:t xml:space="preserve">led by AM </w:t>
      </w:r>
      <w:r w:rsidR="000C04B1">
        <w:rPr>
          <w:sz w:val="24"/>
          <w:szCs w:val="24"/>
        </w:rPr>
        <w:t>and</w:t>
      </w:r>
      <w:r w:rsidR="00234CAE">
        <w:rPr>
          <w:sz w:val="24"/>
          <w:szCs w:val="24"/>
        </w:rPr>
        <w:t xml:space="preserve"> the Bishop of Winchester, </w:t>
      </w:r>
      <w:r w:rsidR="000C04B1">
        <w:rPr>
          <w:sz w:val="24"/>
          <w:szCs w:val="24"/>
        </w:rPr>
        <w:t>with an opportunity to</w:t>
      </w:r>
      <w:r w:rsidR="00234CAE">
        <w:rPr>
          <w:sz w:val="24"/>
          <w:szCs w:val="24"/>
        </w:rPr>
        <w:t xml:space="preserve"> hear +Philip’s vision for rural </w:t>
      </w:r>
      <w:r w:rsidR="000C04B1">
        <w:rPr>
          <w:sz w:val="24"/>
          <w:szCs w:val="24"/>
        </w:rPr>
        <w:t>ministry, followed</w:t>
      </w:r>
      <w:r w:rsidR="00234CAE">
        <w:rPr>
          <w:sz w:val="24"/>
          <w:szCs w:val="24"/>
        </w:rPr>
        <w:t xml:space="preserve"> by Q and A. </w:t>
      </w:r>
    </w:p>
    <w:p w14:paraId="0455042A" w14:textId="3EB48B29" w:rsidR="00686B8F" w:rsidRPr="00686B8F" w:rsidRDefault="00057299" w:rsidP="009A4C3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BLS 4 You</w:t>
      </w:r>
      <w:r w:rsidR="000424A7" w:rsidRPr="00375901">
        <w:rPr>
          <w:b/>
          <w:bCs/>
          <w:sz w:val="24"/>
          <w:szCs w:val="24"/>
        </w:rPr>
        <w:t>:</w:t>
      </w:r>
      <w:r w:rsidR="000424A7">
        <w:rPr>
          <w:sz w:val="24"/>
          <w:szCs w:val="24"/>
        </w:rPr>
        <w:t xml:space="preserve"> </w:t>
      </w:r>
      <w:r w:rsidR="00375901">
        <w:rPr>
          <w:sz w:val="24"/>
          <w:szCs w:val="24"/>
        </w:rPr>
        <w:t xml:space="preserve"> </w:t>
      </w:r>
      <w:r w:rsidR="000C04B1">
        <w:rPr>
          <w:sz w:val="24"/>
          <w:szCs w:val="24"/>
        </w:rPr>
        <w:t xml:space="preserve">This is now postponed until the new incumbent takes up position. </w:t>
      </w:r>
    </w:p>
    <w:p w14:paraId="597F7BBC" w14:textId="083F2700" w:rsidR="00057299" w:rsidRDefault="00057299" w:rsidP="0005729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Service Schedule 2025</w:t>
      </w:r>
      <w:r w:rsidR="00817C85" w:rsidRPr="00BA7B4E">
        <w:rPr>
          <w:sz w:val="24"/>
          <w:szCs w:val="24"/>
        </w:rPr>
        <w:t>:</w:t>
      </w:r>
      <w:r w:rsidR="00A55EA1">
        <w:rPr>
          <w:sz w:val="24"/>
          <w:szCs w:val="24"/>
        </w:rPr>
        <w:t xml:space="preserve"> </w:t>
      </w:r>
      <w:r w:rsidR="000C04B1">
        <w:rPr>
          <w:sz w:val="24"/>
          <w:szCs w:val="24"/>
        </w:rPr>
        <w:t xml:space="preserve">A service </w:t>
      </w:r>
      <w:r w:rsidR="00C32E7E">
        <w:rPr>
          <w:sz w:val="24"/>
          <w:szCs w:val="24"/>
        </w:rPr>
        <w:t>schedule has</w:t>
      </w:r>
      <w:r w:rsidR="000C04B1">
        <w:rPr>
          <w:sz w:val="24"/>
          <w:szCs w:val="24"/>
        </w:rPr>
        <w:t xml:space="preserve"> been formulated and distributed</w:t>
      </w:r>
      <w:r w:rsidR="0069014B">
        <w:rPr>
          <w:sz w:val="24"/>
          <w:szCs w:val="24"/>
        </w:rPr>
        <w:t xml:space="preserve"> </w:t>
      </w:r>
      <w:r w:rsidR="00C32E7E">
        <w:rPr>
          <w:sz w:val="24"/>
          <w:szCs w:val="24"/>
        </w:rPr>
        <w:t>which runs</w:t>
      </w:r>
      <w:r w:rsidR="007C16F6">
        <w:rPr>
          <w:sz w:val="24"/>
          <w:szCs w:val="24"/>
        </w:rPr>
        <w:t xml:space="preserve"> to the end of 2025</w:t>
      </w:r>
      <w:r w:rsidR="0069014B">
        <w:rPr>
          <w:sz w:val="24"/>
          <w:szCs w:val="24"/>
        </w:rPr>
        <w:t>.</w:t>
      </w:r>
    </w:p>
    <w:p w14:paraId="4DE7F8F9" w14:textId="771AC5B9" w:rsidR="000322ED" w:rsidRPr="000322ED" w:rsidRDefault="00057299" w:rsidP="000322E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Website Updat</w:t>
      </w:r>
      <w:r w:rsidRPr="000C04B1">
        <w:rPr>
          <w:b/>
          <w:bCs/>
          <w:sz w:val="24"/>
          <w:szCs w:val="24"/>
        </w:rPr>
        <w:t>e</w:t>
      </w:r>
      <w:r w:rsidR="000322ED" w:rsidRPr="000C04B1">
        <w:rPr>
          <w:sz w:val="24"/>
          <w:szCs w:val="24"/>
        </w:rPr>
        <w:t>.</w:t>
      </w:r>
      <w:r w:rsidR="000322ED">
        <w:rPr>
          <w:sz w:val="24"/>
          <w:szCs w:val="24"/>
        </w:rPr>
        <w:t xml:space="preserve"> </w:t>
      </w:r>
      <w:r w:rsidR="000C04B1">
        <w:rPr>
          <w:sz w:val="24"/>
          <w:szCs w:val="24"/>
        </w:rPr>
        <w:t xml:space="preserve">BLS have now been included in this. Each BLS church will send EE a short introductory paragraph and details of any news and events to be </w:t>
      </w:r>
      <w:r w:rsidR="00A82782">
        <w:rPr>
          <w:sz w:val="24"/>
          <w:szCs w:val="24"/>
        </w:rPr>
        <w:t xml:space="preserve">uploaded. Any photographs of children need parental permission before publishing. All BLS parishioners can now be included in the POTR weekly mailing but need to complete a GDPR form first. EE will draft these. </w:t>
      </w:r>
    </w:p>
    <w:p w14:paraId="345F0BC0" w14:textId="6544F312" w:rsidR="00057299" w:rsidRPr="00057299" w:rsidRDefault="00057299" w:rsidP="002F7AA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Financial Update</w:t>
      </w:r>
      <w:r w:rsidR="00A82782">
        <w:rPr>
          <w:b/>
          <w:bCs/>
          <w:sz w:val="24"/>
          <w:szCs w:val="24"/>
        </w:rPr>
        <w:t xml:space="preserve">:  </w:t>
      </w:r>
      <w:r w:rsidR="00A82782">
        <w:rPr>
          <w:sz w:val="24"/>
          <w:szCs w:val="24"/>
        </w:rPr>
        <w:t xml:space="preserve">All three churches have now paid their CMF which accounted for 67.2% of the requested amount. Bentworth and </w:t>
      </w:r>
      <w:proofErr w:type="spellStart"/>
      <w:r w:rsidR="00A82782">
        <w:rPr>
          <w:sz w:val="24"/>
          <w:szCs w:val="24"/>
        </w:rPr>
        <w:t>Shalden’s</w:t>
      </w:r>
      <w:proofErr w:type="spellEnd"/>
      <w:r w:rsidR="00A82782">
        <w:rPr>
          <w:sz w:val="24"/>
          <w:szCs w:val="24"/>
        </w:rPr>
        <w:t xml:space="preserve"> incomes are down but Lasham’s </w:t>
      </w:r>
      <w:r w:rsidR="00E06926">
        <w:rPr>
          <w:sz w:val="24"/>
          <w:szCs w:val="24"/>
        </w:rPr>
        <w:t>is</w:t>
      </w:r>
      <w:r w:rsidR="00A82782">
        <w:rPr>
          <w:sz w:val="24"/>
          <w:szCs w:val="24"/>
        </w:rPr>
        <w:t xml:space="preserve"> stable. By the end of 2025 all three churches will have </w:t>
      </w:r>
      <w:r w:rsidR="00E06926">
        <w:rPr>
          <w:sz w:val="24"/>
          <w:szCs w:val="24"/>
        </w:rPr>
        <w:t>transitioned</w:t>
      </w:r>
      <w:r w:rsidR="00A82782">
        <w:rPr>
          <w:sz w:val="24"/>
          <w:szCs w:val="24"/>
        </w:rPr>
        <w:t xml:space="preserve"> to a Central Fund. AM t</w:t>
      </w:r>
      <w:r w:rsidR="00E06926">
        <w:rPr>
          <w:sz w:val="24"/>
          <w:szCs w:val="24"/>
        </w:rPr>
        <w:t xml:space="preserve">hanked </w:t>
      </w:r>
      <w:r w:rsidR="00A82782">
        <w:rPr>
          <w:sz w:val="24"/>
          <w:szCs w:val="24"/>
        </w:rPr>
        <w:t xml:space="preserve">MD for his clear data </w:t>
      </w:r>
      <w:r w:rsidR="00E06926">
        <w:rPr>
          <w:sz w:val="24"/>
          <w:szCs w:val="24"/>
        </w:rPr>
        <w:t xml:space="preserve">and PR asked if a short overview could be written for general communication </w:t>
      </w:r>
      <w:r w:rsidR="007C16F6">
        <w:rPr>
          <w:sz w:val="24"/>
          <w:szCs w:val="24"/>
        </w:rPr>
        <w:t>to encourage greater giving</w:t>
      </w:r>
      <w:r w:rsidR="00E06926">
        <w:rPr>
          <w:sz w:val="24"/>
          <w:szCs w:val="24"/>
        </w:rPr>
        <w:t>.</w:t>
      </w:r>
      <w:r w:rsidR="0069638E">
        <w:rPr>
          <w:sz w:val="24"/>
          <w:szCs w:val="24"/>
        </w:rPr>
        <w:t xml:space="preserve"> MC suggested we have a strategy for approaching newcomers to the villages and AM </w:t>
      </w:r>
      <w:r w:rsidR="00C82305">
        <w:rPr>
          <w:sz w:val="24"/>
          <w:szCs w:val="24"/>
        </w:rPr>
        <w:t>recommended</w:t>
      </w:r>
      <w:r w:rsidR="0069638E">
        <w:rPr>
          <w:sz w:val="24"/>
          <w:szCs w:val="24"/>
        </w:rPr>
        <w:t xml:space="preserve"> we use a modified form of the Parish Giving Scheme. EE will produce this.</w:t>
      </w:r>
    </w:p>
    <w:p w14:paraId="040EB4FC" w14:textId="4A6FB1ED" w:rsidR="00057299" w:rsidRPr="00057299" w:rsidRDefault="00057299" w:rsidP="002F7AA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Lasham Re-ordering Update</w:t>
      </w:r>
      <w:r w:rsidR="00E06926">
        <w:rPr>
          <w:b/>
          <w:bCs/>
          <w:sz w:val="24"/>
          <w:szCs w:val="24"/>
        </w:rPr>
        <w:t xml:space="preserve">:  </w:t>
      </w:r>
      <w:r w:rsidR="00E06926">
        <w:rPr>
          <w:sz w:val="24"/>
          <w:szCs w:val="24"/>
        </w:rPr>
        <w:t>SM</w:t>
      </w:r>
      <w:r w:rsidR="0069638E">
        <w:rPr>
          <w:sz w:val="24"/>
          <w:szCs w:val="24"/>
        </w:rPr>
        <w:t xml:space="preserve"> has made much progress here with the </w:t>
      </w:r>
      <w:proofErr w:type="gramStart"/>
      <w:r w:rsidR="0069638E">
        <w:rPr>
          <w:sz w:val="24"/>
          <w:szCs w:val="24"/>
        </w:rPr>
        <w:t>Faculty</w:t>
      </w:r>
      <w:proofErr w:type="gramEnd"/>
      <w:r w:rsidR="0069638E">
        <w:rPr>
          <w:sz w:val="24"/>
          <w:szCs w:val="24"/>
        </w:rPr>
        <w:t xml:space="preserve"> now on the Diocesan system, nearly half of the money raised (£30, 000 with </w:t>
      </w:r>
      <w:r w:rsidR="00765B9A">
        <w:rPr>
          <w:sz w:val="24"/>
          <w:szCs w:val="24"/>
        </w:rPr>
        <w:t>costings of</w:t>
      </w:r>
      <w:r w:rsidR="0069014B">
        <w:rPr>
          <w:sz w:val="24"/>
          <w:szCs w:val="24"/>
        </w:rPr>
        <w:t xml:space="preserve">  </w:t>
      </w:r>
      <w:r w:rsidR="0069638E">
        <w:rPr>
          <w:sz w:val="24"/>
          <w:szCs w:val="24"/>
        </w:rPr>
        <w:t xml:space="preserve"> </w:t>
      </w:r>
      <w:r w:rsidR="0069638E">
        <w:rPr>
          <w:sz w:val="24"/>
          <w:szCs w:val="24"/>
        </w:rPr>
        <w:lastRenderedPageBreak/>
        <w:t>£59, 000 and £5,000 contingency)</w:t>
      </w:r>
      <w:r w:rsidR="00765B9A">
        <w:rPr>
          <w:sz w:val="24"/>
          <w:szCs w:val="24"/>
        </w:rPr>
        <w:t xml:space="preserve">. The works are to provide a toilet/ kitchenette pod, removal of half the pews and improvements to the flooring. </w:t>
      </w:r>
    </w:p>
    <w:p w14:paraId="31A8B1EE" w14:textId="21492AC2" w:rsidR="005D0019" w:rsidRDefault="00057299" w:rsidP="005D001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Bentworth Burial Faculties</w:t>
      </w:r>
      <w:r w:rsidR="009A4C37">
        <w:rPr>
          <w:b/>
          <w:bCs/>
          <w:sz w:val="24"/>
          <w:szCs w:val="24"/>
        </w:rPr>
        <w:t>:</w:t>
      </w:r>
      <w:r w:rsidR="00E866F5">
        <w:rPr>
          <w:sz w:val="24"/>
          <w:szCs w:val="24"/>
        </w:rPr>
        <w:t xml:space="preserve"> </w:t>
      </w:r>
      <w:r w:rsidR="005D0019">
        <w:rPr>
          <w:sz w:val="24"/>
          <w:szCs w:val="24"/>
        </w:rPr>
        <w:t xml:space="preserve">The PCC agreed unanimously to the request from Mr Peter and Mrs Warr for a double burial plot in Bentworth Churchyard and from Mr Clive Warr </w:t>
      </w:r>
      <w:bookmarkStart w:id="0" w:name="_Hlk189224177"/>
      <w:r w:rsidR="005D0019">
        <w:rPr>
          <w:sz w:val="24"/>
          <w:szCs w:val="24"/>
        </w:rPr>
        <w:t xml:space="preserve">for an ashes burial plot in the specified Ashes Burial Site </w:t>
      </w:r>
      <w:bookmarkEnd w:id="0"/>
      <w:r w:rsidR="005D0019">
        <w:rPr>
          <w:sz w:val="24"/>
          <w:szCs w:val="24"/>
        </w:rPr>
        <w:t xml:space="preserve">in Bentworth Churchyard, and </w:t>
      </w:r>
      <w:r w:rsidR="000C04B1">
        <w:rPr>
          <w:sz w:val="24"/>
          <w:szCs w:val="24"/>
        </w:rPr>
        <w:t>from Mrs</w:t>
      </w:r>
      <w:r w:rsidR="005D0019">
        <w:rPr>
          <w:sz w:val="24"/>
          <w:szCs w:val="24"/>
        </w:rPr>
        <w:t xml:space="preserve"> Madeline </w:t>
      </w:r>
      <w:proofErr w:type="spellStart"/>
      <w:r w:rsidR="005D0019">
        <w:rPr>
          <w:sz w:val="24"/>
          <w:szCs w:val="24"/>
        </w:rPr>
        <w:t>Cheminade</w:t>
      </w:r>
      <w:proofErr w:type="spellEnd"/>
      <w:r w:rsidR="005D0019">
        <w:rPr>
          <w:sz w:val="24"/>
          <w:szCs w:val="24"/>
        </w:rPr>
        <w:t xml:space="preserve"> for an ashes burial plot in the specified Ashes Burial Site in Bentworth Churchyard. </w:t>
      </w:r>
    </w:p>
    <w:p w14:paraId="57BED2C6" w14:textId="2ACADCFC" w:rsidR="00057299" w:rsidRPr="002F7AAF" w:rsidRDefault="00057299" w:rsidP="002F7AA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Equality Policy: </w:t>
      </w:r>
      <w:r w:rsidR="0069638E">
        <w:rPr>
          <w:sz w:val="24"/>
          <w:szCs w:val="24"/>
        </w:rPr>
        <w:t xml:space="preserve">KE will re-write this and distribute for agreement. </w:t>
      </w:r>
    </w:p>
    <w:p w14:paraId="5AAFE4F4" w14:textId="46DD0B31" w:rsidR="00E866F5" w:rsidRDefault="00057299" w:rsidP="001945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Preparation of the Electoral Roll</w:t>
      </w:r>
      <w:r w:rsidR="0069014B">
        <w:rPr>
          <w:b/>
          <w:bCs/>
          <w:sz w:val="24"/>
          <w:szCs w:val="24"/>
        </w:rPr>
        <w:t xml:space="preserve"> (ER)</w:t>
      </w:r>
      <w:r>
        <w:rPr>
          <w:b/>
          <w:bCs/>
          <w:sz w:val="24"/>
          <w:szCs w:val="24"/>
        </w:rPr>
        <w:t>:</w:t>
      </w:r>
      <w:r w:rsidR="007C16F6">
        <w:rPr>
          <w:b/>
          <w:bCs/>
          <w:sz w:val="24"/>
          <w:szCs w:val="24"/>
        </w:rPr>
        <w:t xml:space="preserve"> </w:t>
      </w:r>
      <w:r w:rsidR="007C16F6">
        <w:rPr>
          <w:sz w:val="24"/>
          <w:szCs w:val="24"/>
        </w:rPr>
        <w:t xml:space="preserve">KE has emailed a schedule and will forward to each church the necessary forms. </w:t>
      </w:r>
    </w:p>
    <w:p w14:paraId="3B46B228" w14:textId="35C8F293" w:rsidR="00057299" w:rsidRPr="00057299" w:rsidRDefault="009A4C37" w:rsidP="009A4C3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New Service Bookl</w:t>
      </w:r>
      <w:r w:rsidR="00057299">
        <w:rPr>
          <w:b/>
          <w:bCs/>
          <w:sz w:val="24"/>
          <w:szCs w:val="24"/>
        </w:rPr>
        <w:t>ets</w:t>
      </w:r>
      <w:r w:rsidR="00C61FDA">
        <w:rPr>
          <w:b/>
          <w:bCs/>
          <w:sz w:val="24"/>
          <w:szCs w:val="24"/>
        </w:rPr>
        <w:t xml:space="preserve">: </w:t>
      </w:r>
      <w:r w:rsidR="00C61FDA">
        <w:rPr>
          <w:sz w:val="24"/>
          <w:szCs w:val="24"/>
        </w:rPr>
        <w:t xml:space="preserve">The booklet format has been </w:t>
      </w:r>
      <w:r w:rsidR="00FD29AA">
        <w:rPr>
          <w:sz w:val="24"/>
          <w:szCs w:val="24"/>
        </w:rPr>
        <w:t>completed</w:t>
      </w:r>
      <w:r w:rsidR="00C61FDA">
        <w:rPr>
          <w:sz w:val="24"/>
          <w:szCs w:val="24"/>
        </w:rPr>
        <w:t xml:space="preserve"> and will be sent to the PCC for approval prior to printing. </w:t>
      </w:r>
    </w:p>
    <w:p w14:paraId="5F3D7274" w14:textId="6497EAAB" w:rsidR="006568C6" w:rsidRDefault="0069014B" w:rsidP="006568C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Annual Parochial Church Meeting (APCM) a</w:t>
      </w:r>
      <w:r w:rsidR="00057299">
        <w:rPr>
          <w:b/>
          <w:bCs/>
          <w:sz w:val="24"/>
          <w:szCs w:val="24"/>
        </w:rPr>
        <w:t>nd Parish report</w:t>
      </w:r>
      <w:r w:rsidR="00C61FDA">
        <w:rPr>
          <w:sz w:val="24"/>
          <w:szCs w:val="24"/>
        </w:rPr>
        <w:t xml:space="preserve">: </w:t>
      </w:r>
      <w:r w:rsidR="006A7F53">
        <w:rPr>
          <w:sz w:val="24"/>
          <w:szCs w:val="24"/>
        </w:rPr>
        <w:t xml:space="preserve">The APCM </w:t>
      </w:r>
      <w:r w:rsidR="006568C6">
        <w:rPr>
          <w:sz w:val="24"/>
          <w:szCs w:val="24"/>
        </w:rPr>
        <w:t xml:space="preserve">and presentation of the Annual Report </w:t>
      </w:r>
      <w:r w:rsidR="006A7F53">
        <w:rPr>
          <w:sz w:val="24"/>
          <w:szCs w:val="24"/>
        </w:rPr>
        <w:t xml:space="preserve">will take place in </w:t>
      </w:r>
      <w:proofErr w:type="spellStart"/>
      <w:r w:rsidR="006A7F53">
        <w:rPr>
          <w:sz w:val="24"/>
          <w:szCs w:val="24"/>
        </w:rPr>
        <w:t>Shalden</w:t>
      </w:r>
      <w:proofErr w:type="spellEnd"/>
      <w:r w:rsidR="006A7F53">
        <w:rPr>
          <w:sz w:val="24"/>
          <w:szCs w:val="24"/>
        </w:rPr>
        <w:t xml:space="preserve"> Village Hall on 1 May, 1700. </w:t>
      </w:r>
      <w:r w:rsidR="00E0590B">
        <w:rPr>
          <w:sz w:val="24"/>
          <w:szCs w:val="24"/>
        </w:rPr>
        <w:t>Notification of this and nomination forms for the election of Churchwardens</w:t>
      </w:r>
      <w:r w:rsidR="006568C6">
        <w:rPr>
          <w:sz w:val="24"/>
          <w:szCs w:val="24"/>
        </w:rPr>
        <w:t xml:space="preserve"> and PCC members </w:t>
      </w:r>
      <w:r w:rsidR="00E0590B">
        <w:rPr>
          <w:sz w:val="24"/>
          <w:szCs w:val="24"/>
        </w:rPr>
        <w:t xml:space="preserve">must be displayed on 17 April. </w:t>
      </w:r>
      <w:r w:rsidR="006568C6">
        <w:rPr>
          <w:sz w:val="24"/>
          <w:szCs w:val="24"/>
        </w:rPr>
        <w:t>Prior to the meeting the Annual Report needs to be endorsed by the PCC.</w:t>
      </w:r>
    </w:p>
    <w:p w14:paraId="3B049AA4" w14:textId="2EE5670C" w:rsidR="00E0590B" w:rsidRPr="00E0590B" w:rsidRDefault="00E0590B" w:rsidP="00E0590B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</w:t>
      </w:r>
    </w:p>
    <w:p w14:paraId="734FF49A" w14:textId="4C489957" w:rsidR="003D70AE" w:rsidRDefault="003D70AE" w:rsidP="00CE19F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Future Dates</w:t>
      </w:r>
      <w:r w:rsidR="00E25714">
        <w:rPr>
          <w:sz w:val="24"/>
          <w:szCs w:val="24"/>
        </w:rPr>
        <w:t xml:space="preserve">: </w:t>
      </w:r>
      <w:r w:rsidR="00D9789C">
        <w:rPr>
          <w:sz w:val="24"/>
          <w:szCs w:val="24"/>
        </w:rPr>
        <w:t xml:space="preserve"> </w:t>
      </w:r>
    </w:p>
    <w:p w14:paraId="4CB4A152" w14:textId="77777777" w:rsidR="009A4C37" w:rsidRDefault="009A4C37" w:rsidP="009A4C37">
      <w:pPr>
        <w:pStyle w:val="ListParagraph"/>
        <w:jc w:val="both"/>
        <w:rPr>
          <w:sz w:val="24"/>
          <w:szCs w:val="24"/>
        </w:rPr>
      </w:pPr>
    </w:p>
    <w:tbl>
      <w:tblPr>
        <w:tblStyle w:val="TableGrid"/>
        <w:tblW w:w="8080" w:type="dxa"/>
        <w:tblInd w:w="704" w:type="dxa"/>
        <w:tblLook w:val="04A0" w:firstRow="1" w:lastRow="0" w:firstColumn="1" w:lastColumn="0" w:noHBand="0" w:noVBand="1"/>
      </w:tblPr>
      <w:tblGrid>
        <w:gridCol w:w="2977"/>
        <w:gridCol w:w="2329"/>
        <w:gridCol w:w="2774"/>
      </w:tblGrid>
      <w:tr w:rsidR="00B422B4" w:rsidRPr="00087E23" w14:paraId="28C0D073" w14:textId="77777777" w:rsidTr="001B31EF">
        <w:tc>
          <w:tcPr>
            <w:tcW w:w="8080" w:type="dxa"/>
            <w:gridSpan w:val="3"/>
          </w:tcPr>
          <w:p w14:paraId="158BA189" w14:textId="4309FF02" w:rsidR="00B422B4" w:rsidRPr="00087E23" w:rsidRDefault="00B422B4" w:rsidP="00B422B4">
            <w:pPr>
              <w:jc w:val="center"/>
            </w:pPr>
            <w:r>
              <w:t>Future Dates</w:t>
            </w:r>
          </w:p>
        </w:tc>
      </w:tr>
      <w:tr w:rsidR="00A66599" w:rsidRPr="00087E23" w14:paraId="7348AB5D" w14:textId="77777777" w:rsidTr="00087E23">
        <w:tc>
          <w:tcPr>
            <w:tcW w:w="2977" w:type="dxa"/>
          </w:tcPr>
          <w:p w14:paraId="3366346A" w14:textId="58E78060" w:rsidR="00A66599" w:rsidRPr="00087E23" w:rsidRDefault="00B422B4" w:rsidP="008A4973">
            <w:pPr>
              <w:jc w:val="both"/>
            </w:pPr>
            <w:bookmarkStart w:id="1" w:name="_Hlk172798151"/>
            <w:r w:rsidRPr="00087E23">
              <w:t>Sunday</w:t>
            </w:r>
            <w:r w:rsidR="005D0019">
              <w:t xml:space="preserve"> 9 March, 1030</w:t>
            </w:r>
            <w:r w:rsidRPr="00087E23">
              <w:t xml:space="preserve">   </w:t>
            </w:r>
          </w:p>
        </w:tc>
        <w:tc>
          <w:tcPr>
            <w:tcW w:w="2329" w:type="dxa"/>
          </w:tcPr>
          <w:p w14:paraId="3E3FC2CA" w14:textId="5A220613" w:rsidR="00A66599" w:rsidRPr="00087E23" w:rsidRDefault="005D0019" w:rsidP="001742E4">
            <w:pPr>
              <w:jc w:val="both"/>
            </w:pPr>
            <w:r>
              <w:t>St Lawrence Church</w:t>
            </w:r>
            <w:r w:rsidR="001742E4">
              <w:t xml:space="preserve"> </w:t>
            </w:r>
          </w:p>
        </w:tc>
        <w:tc>
          <w:tcPr>
            <w:tcW w:w="2774" w:type="dxa"/>
          </w:tcPr>
          <w:p w14:paraId="72F59195" w14:textId="60B45AC6" w:rsidR="00A66599" w:rsidRPr="001742E4" w:rsidRDefault="001742E4" w:rsidP="00DC21DC">
            <w:r w:rsidRPr="001742E4">
              <w:t>Andrew’s final POTR service.</w:t>
            </w:r>
          </w:p>
        </w:tc>
      </w:tr>
      <w:tr w:rsidR="005D0019" w:rsidRPr="00087E23" w14:paraId="3AB07CB8" w14:textId="77777777" w:rsidTr="00087E23">
        <w:tc>
          <w:tcPr>
            <w:tcW w:w="2977" w:type="dxa"/>
          </w:tcPr>
          <w:p w14:paraId="41E2D3C8" w14:textId="4D777235" w:rsidR="005D0019" w:rsidRPr="00087E23" w:rsidRDefault="001742E4" w:rsidP="008A4973">
            <w:pPr>
              <w:jc w:val="both"/>
            </w:pPr>
            <w:r w:rsidRPr="00087E23">
              <w:t>Sunday</w:t>
            </w:r>
            <w:r>
              <w:t xml:space="preserve"> 9 March, 12 noon</w:t>
            </w:r>
          </w:p>
        </w:tc>
        <w:tc>
          <w:tcPr>
            <w:tcW w:w="2329" w:type="dxa"/>
          </w:tcPr>
          <w:p w14:paraId="35E37EE4" w14:textId="0258B292" w:rsidR="005D0019" w:rsidRPr="00087E23" w:rsidRDefault="001742E4" w:rsidP="001742E4">
            <w:pPr>
              <w:ind w:left="-104"/>
              <w:jc w:val="both"/>
            </w:pPr>
            <w:r>
              <w:t>Alton Community Centre</w:t>
            </w:r>
          </w:p>
        </w:tc>
        <w:tc>
          <w:tcPr>
            <w:tcW w:w="2774" w:type="dxa"/>
          </w:tcPr>
          <w:p w14:paraId="7387C57F" w14:textId="2C200D39" w:rsidR="005D0019" w:rsidRPr="001742E4" w:rsidRDefault="001742E4" w:rsidP="00DC21DC">
            <w:r w:rsidRPr="001742E4">
              <w:t>Andrew’s leaving lunch</w:t>
            </w:r>
          </w:p>
        </w:tc>
      </w:tr>
      <w:tr w:rsidR="00FD29AA" w:rsidRPr="00087E23" w14:paraId="237C970C" w14:textId="77777777" w:rsidTr="00087E23">
        <w:tc>
          <w:tcPr>
            <w:tcW w:w="2977" w:type="dxa"/>
          </w:tcPr>
          <w:p w14:paraId="5A2D791E" w14:textId="0073585B" w:rsidR="00FD29AA" w:rsidRDefault="00FD29AA" w:rsidP="008A4973">
            <w:pPr>
              <w:jc w:val="both"/>
            </w:pPr>
            <w:r>
              <w:t>Thursday 13 March, 1700</w:t>
            </w:r>
          </w:p>
        </w:tc>
        <w:tc>
          <w:tcPr>
            <w:tcW w:w="2329" w:type="dxa"/>
          </w:tcPr>
          <w:p w14:paraId="1D8C6531" w14:textId="6DC9AAC2" w:rsidR="00FD29AA" w:rsidRDefault="00FD29AA" w:rsidP="001742E4">
            <w:pPr>
              <w:jc w:val="both"/>
            </w:pPr>
            <w:proofErr w:type="spellStart"/>
            <w:r>
              <w:t>Shalden</w:t>
            </w:r>
            <w:proofErr w:type="spellEnd"/>
            <w:r>
              <w:t xml:space="preserve"> Village Hall</w:t>
            </w:r>
          </w:p>
        </w:tc>
        <w:tc>
          <w:tcPr>
            <w:tcW w:w="2774" w:type="dxa"/>
          </w:tcPr>
          <w:p w14:paraId="2E12D4DB" w14:textId="3908DEBD" w:rsidR="00FD29AA" w:rsidRPr="001742E4" w:rsidRDefault="00FD29AA" w:rsidP="00DC21DC">
            <w:r>
              <w:t>PCC Meeting</w:t>
            </w:r>
            <w:r w:rsidR="006568C6">
              <w:t>.</w:t>
            </w:r>
          </w:p>
        </w:tc>
      </w:tr>
      <w:tr w:rsidR="005D0019" w:rsidRPr="00087E23" w14:paraId="1A7C25DB" w14:textId="77777777" w:rsidTr="00087E23">
        <w:tc>
          <w:tcPr>
            <w:tcW w:w="2977" w:type="dxa"/>
          </w:tcPr>
          <w:p w14:paraId="35DE70F9" w14:textId="3361DBD2" w:rsidR="005D0019" w:rsidRPr="00087E23" w:rsidRDefault="00E0590B" w:rsidP="008A4973">
            <w:pPr>
              <w:jc w:val="both"/>
            </w:pPr>
            <w:r>
              <w:t>Saturday 5</w:t>
            </w:r>
            <w:r w:rsidR="001742E4">
              <w:t xml:space="preserve"> April, 1530</w:t>
            </w:r>
          </w:p>
        </w:tc>
        <w:tc>
          <w:tcPr>
            <w:tcW w:w="2329" w:type="dxa"/>
          </w:tcPr>
          <w:p w14:paraId="31A0CFCF" w14:textId="020130A7" w:rsidR="005D0019" w:rsidRPr="00087E23" w:rsidRDefault="001742E4" w:rsidP="001742E4">
            <w:pPr>
              <w:jc w:val="both"/>
            </w:pPr>
            <w:r>
              <w:t xml:space="preserve">Winchester Cathedral </w:t>
            </w:r>
          </w:p>
        </w:tc>
        <w:tc>
          <w:tcPr>
            <w:tcW w:w="2774" w:type="dxa"/>
          </w:tcPr>
          <w:p w14:paraId="1526B592" w14:textId="5A71A91B" w:rsidR="005D0019" w:rsidRDefault="001742E4" w:rsidP="00DC21DC">
            <w:r w:rsidRPr="001742E4">
              <w:t>Andrew’s</w:t>
            </w:r>
            <w:r>
              <w:t xml:space="preserve"> Installation</w:t>
            </w:r>
          </w:p>
          <w:p w14:paraId="0150F964" w14:textId="77331C01" w:rsidR="001742E4" w:rsidRPr="00FD29AA" w:rsidRDefault="001742E4" w:rsidP="00DC21DC">
            <w:r w:rsidRPr="00FD29AA">
              <w:t>Evensong</w:t>
            </w:r>
          </w:p>
        </w:tc>
      </w:tr>
      <w:tr w:rsidR="005A56B6" w:rsidRPr="00087E23" w14:paraId="659BDE51" w14:textId="77777777" w:rsidTr="00087E23">
        <w:tc>
          <w:tcPr>
            <w:tcW w:w="2977" w:type="dxa"/>
          </w:tcPr>
          <w:p w14:paraId="78015E9B" w14:textId="052BCBA8" w:rsidR="005A56B6" w:rsidRDefault="005A56B6" w:rsidP="008A4973">
            <w:pPr>
              <w:jc w:val="both"/>
            </w:pPr>
            <w:r>
              <w:t>Thursday 17 April</w:t>
            </w:r>
          </w:p>
        </w:tc>
        <w:tc>
          <w:tcPr>
            <w:tcW w:w="2329" w:type="dxa"/>
          </w:tcPr>
          <w:p w14:paraId="67974C0E" w14:textId="78EE9193" w:rsidR="005A56B6" w:rsidRDefault="005A56B6" w:rsidP="00A66599">
            <w:pPr>
              <w:jc w:val="both"/>
            </w:pPr>
            <w:r>
              <w:t>All Churches</w:t>
            </w:r>
          </w:p>
        </w:tc>
        <w:tc>
          <w:tcPr>
            <w:tcW w:w="2774" w:type="dxa"/>
          </w:tcPr>
          <w:p w14:paraId="324D96B8" w14:textId="7351775E" w:rsidR="005A56B6" w:rsidRPr="00FD29AA" w:rsidRDefault="005A56B6" w:rsidP="00DC21DC">
            <w:r>
              <w:t>Display notice of APCM</w:t>
            </w:r>
          </w:p>
        </w:tc>
      </w:tr>
      <w:tr w:rsidR="005D0019" w:rsidRPr="00087E23" w14:paraId="7D040F22" w14:textId="77777777" w:rsidTr="00087E23">
        <w:tc>
          <w:tcPr>
            <w:tcW w:w="2977" w:type="dxa"/>
          </w:tcPr>
          <w:p w14:paraId="7F418238" w14:textId="5238AB08" w:rsidR="005D0019" w:rsidRPr="00087E23" w:rsidRDefault="00FD29AA" w:rsidP="008A4973">
            <w:pPr>
              <w:jc w:val="both"/>
            </w:pPr>
            <w:r>
              <w:t>Thursday 1 May, 17</w:t>
            </w:r>
            <w:r w:rsidR="005A56B6">
              <w:t>00</w:t>
            </w:r>
          </w:p>
        </w:tc>
        <w:tc>
          <w:tcPr>
            <w:tcW w:w="2329" w:type="dxa"/>
          </w:tcPr>
          <w:p w14:paraId="0F2D9F99" w14:textId="572A1459" w:rsidR="005D0019" w:rsidRPr="00087E23" w:rsidRDefault="00FD29AA" w:rsidP="00A66599">
            <w:pPr>
              <w:jc w:val="both"/>
            </w:pPr>
            <w:proofErr w:type="spellStart"/>
            <w:r>
              <w:t>Shalden</w:t>
            </w:r>
            <w:proofErr w:type="spellEnd"/>
            <w:r>
              <w:t xml:space="preserve"> Village Hall</w:t>
            </w:r>
          </w:p>
        </w:tc>
        <w:tc>
          <w:tcPr>
            <w:tcW w:w="2774" w:type="dxa"/>
          </w:tcPr>
          <w:p w14:paraId="645070CB" w14:textId="0491CD12" w:rsidR="005D0019" w:rsidRPr="00FD29AA" w:rsidRDefault="00FD29AA" w:rsidP="00DC21DC">
            <w:r w:rsidRPr="00FD29AA">
              <w:t>APCM</w:t>
            </w:r>
          </w:p>
        </w:tc>
      </w:tr>
      <w:tr w:rsidR="00A66599" w:rsidRPr="00087E23" w14:paraId="01FDF9E2" w14:textId="77777777" w:rsidTr="00087E23">
        <w:trPr>
          <w:trHeight w:val="78"/>
        </w:trPr>
        <w:tc>
          <w:tcPr>
            <w:tcW w:w="2977" w:type="dxa"/>
          </w:tcPr>
          <w:p w14:paraId="45E30D44" w14:textId="11BC0909" w:rsidR="00A66599" w:rsidRPr="00087E23" w:rsidRDefault="00FD29AA" w:rsidP="008A4973">
            <w:pPr>
              <w:jc w:val="both"/>
            </w:pPr>
            <w:r>
              <w:t>Thursday 10 July, 1700</w:t>
            </w:r>
          </w:p>
        </w:tc>
        <w:tc>
          <w:tcPr>
            <w:tcW w:w="2329" w:type="dxa"/>
          </w:tcPr>
          <w:p w14:paraId="0FA8DCA2" w14:textId="453A3373" w:rsidR="00A66599" w:rsidRPr="00087E23" w:rsidRDefault="00FD29AA" w:rsidP="00A66599">
            <w:pPr>
              <w:jc w:val="both"/>
            </w:pPr>
            <w:r>
              <w:t>Lasham Church (tbc)</w:t>
            </w:r>
          </w:p>
        </w:tc>
        <w:tc>
          <w:tcPr>
            <w:tcW w:w="2774" w:type="dxa"/>
          </w:tcPr>
          <w:p w14:paraId="3280B48F" w14:textId="5AB95D33" w:rsidR="00A66599" w:rsidRPr="00FD29AA" w:rsidRDefault="00FD29AA" w:rsidP="0015768C">
            <w:pPr>
              <w:jc w:val="both"/>
            </w:pPr>
            <w:r w:rsidRPr="00FD29AA">
              <w:t>PCC Meeting</w:t>
            </w:r>
          </w:p>
        </w:tc>
      </w:tr>
    </w:tbl>
    <w:bookmarkEnd w:id="1"/>
    <w:p w14:paraId="17B20C95" w14:textId="76F030F1" w:rsidR="003D70AE" w:rsidRPr="00087E23" w:rsidRDefault="003D70AE" w:rsidP="003D70AE">
      <w:pPr>
        <w:ind w:left="360"/>
        <w:jc w:val="both"/>
      </w:pPr>
      <w:r w:rsidRPr="00087E23">
        <w:t xml:space="preserve">                              </w:t>
      </w:r>
    </w:p>
    <w:p w14:paraId="6A9F4A91" w14:textId="53CD6EA7" w:rsidR="00E866F5" w:rsidRDefault="00E866F5" w:rsidP="00CE19F4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D9789C">
        <w:rPr>
          <w:b/>
          <w:bCs/>
          <w:sz w:val="24"/>
          <w:szCs w:val="24"/>
        </w:rPr>
        <w:t xml:space="preserve">Future Agenda Items: </w:t>
      </w:r>
    </w:p>
    <w:tbl>
      <w:tblPr>
        <w:tblStyle w:val="TableGrid"/>
        <w:tblW w:w="4961" w:type="dxa"/>
        <w:tblInd w:w="704" w:type="dxa"/>
        <w:tblLook w:val="04A0" w:firstRow="1" w:lastRow="0" w:firstColumn="1" w:lastColumn="0" w:noHBand="0" w:noVBand="1"/>
      </w:tblPr>
      <w:tblGrid>
        <w:gridCol w:w="4961"/>
      </w:tblGrid>
      <w:tr w:rsidR="00087E23" w:rsidRPr="00D9789C" w14:paraId="26AC52D9" w14:textId="77777777" w:rsidTr="00087E23">
        <w:tc>
          <w:tcPr>
            <w:tcW w:w="4961" w:type="dxa"/>
          </w:tcPr>
          <w:p w14:paraId="4D328886" w14:textId="22A94FDE" w:rsidR="00087E23" w:rsidRPr="00D9789C" w:rsidRDefault="005A56B6" w:rsidP="00C22469">
            <w:pPr>
              <w:jc w:val="both"/>
            </w:pPr>
            <w:r>
              <w:t>Safeguarding and training</w:t>
            </w:r>
            <w:r w:rsidR="00087E23">
              <w:rPr>
                <w:sz w:val="24"/>
                <w:szCs w:val="24"/>
              </w:rPr>
              <w:t xml:space="preserve">                  </w:t>
            </w:r>
          </w:p>
        </w:tc>
      </w:tr>
      <w:tr w:rsidR="00087E23" w:rsidRPr="00D9789C" w14:paraId="79C567A7" w14:textId="77777777" w:rsidTr="00087E23">
        <w:tc>
          <w:tcPr>
            <w:tcW w:w="4961" w:type="dxa"/>
          </w:tcPr>
          <w:p w14:paraId="3BF32453" w14:textId="68E464DF" w:rsidR="00087E23" w:rsidRPr="00D9789C" w:rsidRDefault="005A56B6" w:rsidP="00C22469">
            <w:pPr>
              <w:jc w:val="both"/>
            </w:pPr>
            <w:r>
              <w:t>APCM planning</w:t>
            </w:r>
          </w:p>
        </w:tc>
      </w:tr>
      <w:tr w:rsidR="00C82305" w:rsidRPr="00D9789C" w14:paraId="3F266BCC" w14:textId="77777777" w:rsidTr="00087E23">
        <w:tc>
          <w:tcPr>
            <w:tcW w:w="4961" w:type="dxa"/>
          </w:tcPr>
          <w:p w14:paraId="0C0BE394" w14:textId="0FCBD0B3" w:rsidR="00C82305" w:rsidRDefault="00C82305" w:rsidP="00C22469">
            <w:pPr>
              <w:jc w:val="both"/>
            </w:pPr>
            <w:r>
              <w:t xml:space="preserve">Appointment of Independent Auditor </w:t>
            </w:r>
          </w:p>
        </w:tc>
      </w:tr>
      <w:tr w:rsidR="00087E23" w:rsidRPr="00D9789C" w14:paraId="502D3B46" w14:textId="77777777" w:rsidTr="00087E23">
        <w:tc>
          <w:tcPr>
            <w:tcW w:w="4961" w:type="dxa"/>
          </w:tcPr>
          <w:p w14:paraId="25267A44" w14:textId="1A6F76F5" w:rsidR="00087E23" w:rsidRPr="00D9789C" w:rsidRDefault="006568C6" w:rsidP="00C22469">
            <w:pPr>
              <w:jc w:val="both"/>
            </w:pPr>
            <w:r>
              <w:t>Incumbent v</w:t>
            </w:r>
            <w:r w:rsidR="005A56B6">
              <w:t>acancy information</w:t>
            </w:r>
          </w:p>
        </w:tc>
      </w:tr>
      <w:tr w:rsidR="00087E23" w:rsidRPr="00D9789C" w14:paraId="475A2D8E" w14:textId="77777777" w:rsidTr="00087E23">
        <w:tc>
          <w:tcPr>
            <w:tcW w:w="4961" w:type="dxa"/>
          </w:tcPr>
          <w:p w14:paraId="7247CB96" w14:textId="43B968DA" w:rsidR="00087E23" w:rsidRPr="00D9789C" w:rsidRDefault="005A56B6" w:rsidP="00C22469">
            <w:pPr>
              <w:jc w:val="both"/>
            </w:pPr>
            <w:r>
              <w:t xml:space="preserve">LCG Reports   </w:t>
            </w:r>
          </w:p>
        </w:tc>
      </w:tr>
      <w:tr w:rsidR="00087E23" w:rsidRPr="00D9789C" w14:paraId="35862137" w14:textId="77777777" w:rsidTr="00087E23">
        <w:tc>
          <w:tcPr>
            <w:tcW w:w="4961" w:type="dxa"/>
          </w:tcPr>
          <w:p w14:paraId="6992885C" w14:textId="398BD00E" w:rsidR="00087E23" w:rsidRPr="00D9789C" w:rsidRDefault="005A56B6" w:rsidP="00C22469">
            <w:pPr>
              <w:jc w:val="both"/>
            </w:pPr>
            <w:r>
              <w:t>Financial update</w:t>
            </w:r>
          </w:p>
        </w:tc>
      </w:tr>
    </w:tbl>
    <w:p w14:paraId="0B0440D9" w14:textId="77777777" w:rsidR="00087E23" w:rsidRDefault="00087E23" w:rsidP="00087E23">
      <w:pPr>
        <w:pStyle w:val="ListParagraph"/>
        <w:jc w:val="both"/>
        <w:rPr>
          <w:b/>
          <w:bCs/>
          <w:sz w:val="24"/>
          <w:szCs w:val="24"/>
        </w:rPr>
      </w:pPr>
    </w:p>
    <w:p w14:paraId="022AC11F" w14:textId="77777777" w:rsidR="00087E23" w:rsidRPr="00D9789C" w:rsidRDefault="00087E23" w:rsidP="00087E23">
      <w:pPr>
        <w:pStyle w:val="ListParagraph"/>
        <w:jc w:val="both"/>
        <w:rPr>
          <w:b/>
          <w:bCs/>
          <w:sz w:val="24"/>
          <w:szCs w:val="24"/>
        </w:rPr>
      </w:pPr>
    </w:p>
    <w:p w14:paraId="4323E2E7" w14:textId="69C64D74" w:rsidR="00C52F40" w:rsidRPr="00BA7B4E" w:rsidRDefault="00C52F40" w:rsidP="00C52F4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A7B4E">
        <w:rPr>
          <w:sz w:val="24"/>
          <w:szCs w:val="24"/>
        </w:rPr>
        <w:t xml:space="preserve">The meeting closed with </w:t>
      </w:r>
      <w:r w:rsidR="003E1EDD">
        <w:rPr>
          <w:sz w:val="24"/>
          <w:szCs w:val="24"/>
        </w:rPr>
        <w:t xml:space="preserve">a prayer at </w:t>
      </w:r>
      <w:r w:rsidR="00BD6034">
        <w:rPr>
          <w:sz w:val="24"/>
          <w:szCs w:val="24"/>
        </w:rPr>
        <w:t>18</w:t>
      </w:r>
      <w:r w:rsidR="005A56B6">
        <w:rPr>
          <w:sz w:val="24"/>
          <w:szCs w:val="24"/>
        </w:rPr>
        <w:t xml:space="preserve">31 when thanks were given for the life of the late Colin Baxter. </w:t>
      </w:r>
    </w:p>
    <w:p w14:paraId="19DDA799" w14:textId="77777777" w:rsidR="008C2B4A" w:rsidRPr="00BA7B4E" w:rsidRDefault="008C2B4A" w:rsidP="009646CF">
      <w:pPr>
        <w:rPr>
          <w:sz w:val="24"/>
          <w:szCs w:val="24"/>
        </w:rPr>
      </w:pPr>
    </w:p>
    <w:sectPr w:rsidR="008C2B4A" w:rsidRPr="00BA7B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2143C"/>
    <w:multiLevelType w:val="hybridMultilevel"/>
    <w:tmpl w:val="0BA07520"/>
    <w:lvl w:ilvl="0" w:tplc="0809000B">
      <w:start w:val="1"/>
      <w:numFmt w:val="bullet"/>
      <w:lvlText w:val=""/>
      <w:lvlJc w:val="left"/>
      <w:pPr>
        <w:ind w:left="24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" w15:restartNumberingAfterBreak="0">
    <w:nsid w:val="24F0546E"/>
    <w:multiLevelType w:val="hybridMultilevel"/>
    <w:tmpl w:val="3D6A7F64"/>
    <w:lvl w:ilvl="0" w:tplc="44A876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635CB"/>
    <w:multiLevelType w:val="hybridMultilevel"/>
    <w:tmpl w:val="DC5C5F2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341111"/>
    <w:multiLevelType w:val="multilevel"/>
    <w:tmpl w:val="BE12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373C22"/>
    <w:multiLevelType w:val="hybridMultilevel"/>
    <w:tmpl w:val="F0E40302"/>
    <w:lvl w:ilvl="0" w:tplc="16088572">
      <w:start w:val="1"/>
      <w:numFmt w:val="bullet"/>
      <w:lvlText w:val=""/>
      <w:lvlJc w:val="left"/>
      <w:pPr>
        <w:ind w:left="138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 w15:restartNumberingAfterBreak="0">
    <w:nsid w:val="7BF528C8"/>
    <w:multiLevelType w:val="hybridMultilevel"/>
    <w:tmpl w:val="A998DF7A"/>
    <w:lvl w:ilvl="0" w:tplc="F1F01958">
      <w:start w:val="8"/>
      <w:numFmt w:val="bullet"/>
      <w:lvlText w:val=""/>
      <w:lvlJc w:val="left"/>
      <w:pPr>
        <w:ind w:left="174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 w16cid:durableId="1019543969">
    <w:abstractNumId w:val="1"/>
  </w:num>
  <w:num w:numId="2" w16cid:durableId="958802562">
    <w:abstractNumId w:val="4"/>
  </w:num>
  <w:num w:numId="3" w16cid:durableId="30306874">
    <w:abstractNumId w:val="5"/>
  </w:num>
  <w:num w:numId="4" w16cid:durableId="2041395377">
    <w:abstractNumId w:val="0"/>
  </w:num>
  <w:num w:numId="5" w16cid:durableId="37896234">
    <w:abstractNumId w:val="2"/>
  </w:num>
  <w:num w:numId="6" w16cid:durableId="1118765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B4A"/>
    <w:rsid w:val="00007904"/>
    <w:rsid w:val="000322ED"/>
    <w:rsid w:val="000330EB"/>
    <w:rsid w:val="000424A7"/>
    <w:rsid w:val="00046B53"/>
    <w:rsid w:val="000507B2"/>
    <w:rsid w:val="00055A05"/>
    <w:rsid w:val="00057299"/>
    <w:rsid w:val="00070654"/>
    <w:rsid w:val="00080BBA"/>
    <w:rsid w:val="00087E23"/>
    <w:rsid w:val="00097736"/>
    <w:rsid w:val="000C04B1"/>
    <w:rsid w:val="0012710F"/>
    <w:rsid w:val="00144C3D"/>
    <w:rsid w:val="00147874"/>
    <w:rsid w:val="0015768C"/>
    <w:rsid w:val="001742E4"/>
    <w:rsid w:val="00194511"/>
    <w:rsid w:val="001E46A6"/>
    <w:rsid w:val="001F1274"/>
    <w:rsid w:val="00200AC0"/>
    <w:rsid w:val="00222DB8"/>
    <w:rsid w:val="00234CAE"/>
    <w:rsid w:val="002E0018"/>
    <w:rsid w:val="002F7AAF"/>
    <w:rsid w:val="0030342D"/>
    <w:rsid w:val="00315B64"/>
    <w:rsid w:val="00344513"/>
    <w:rsid w:val="00375901"/>
    <w:rsid w:val="00384B78"/>
    <w:rsid w:val="00386055"/>
    <w:rsid w:val="003B5D72"/>
    <w:rsid w:val="003D70AE"/>
    <w:rsid w:val="003E1EDD"/>
    <w:rsid w:val="00404DBD"/>
    <w:rsid w:val="004056A1"/>
    <w:rsid w:val="004216B9"/>
    <w:rsid w:val="004545DF"/>
    <w:rsid w:val="00457DC7"/>
    <w:rsid w:val="004B4E53"/>
    <w:rsid w:val="004D7CFE"/>
    <w:rsid w:val="004F1938"/>
    <w:rsid w:val="005A56B6"/>
    <w:rsid w:val="005B2E06"/>
    <w:rsid w:val="005D0019"/>
    <w:rsid w:val="005E17FA"/>
    <w:rsid w:val="005E20B3"/>
    <w:rsid w:val="005F31CF"/>
    <w:rsid w:val="006043C4"/>
    <w:rsid w:val="0062204A"/>
    <w:rsid w:val="00630877"/>
    <w:rsid w:val="006568C6"/>
    <w:rsid w:val="00664B81"/>
    <w:rsid w:val="00686B8F"/>
    <w:rsid w:val="0069014B"/>
    <w:rsid w:val="0069638E"/>
    <w:rsid w:val="006A5550"/>
    <w:rsid w:val="006A7F53"/>
    <w:rsid w:val="00765B9A"/>
    <w:rsid w:val="007A01F0"/>
    <w:rsid w:val="007A3E06"/>
    <w:rsid w:val="007B4698"/>
    <w:rsid w:val="007C16F6"/>
    <w:rsid w:val="00817C85"/>
    <w:rsid w:val="00831C3B"/>
    <w:rsid w:val="00896EBE"/>
    <w:rsid w:val="008A4973"/>
    <w:rsid w:val="008C2B4A"/>
    <w:rsid w:val="008E5987"/>
    <w:rsid w:val="008F7572"/>
    <w:rsid w:val="00954635"/>
    <w:rsid w:val="009646CF"/>
    <w:rsid w:val="009648B3"/>
    <w:rsid w:val="009742C5"/>
    <w:rsid w:val="009A4C37"/>
    <w:rsid w:val="009E34CF"/>
    <w:rsid w:val="00A32566"/>
    <w:rsid w:val="00A51365"/>
    <w:rsid w:val="00A52110"/>
    <w:rsid w:val="00A55EA1"/>
    <w:rsid w:val="00A63DE8"/>
    <w:rsid w:val="00A66599"/>
    <w:rsid w:val="00A8070E"/>
    <w:rsid w:val="00A82782"/>
    <w:rsid w:val="00AA33A8"/>
    <w:rsid w:val="00AE5603"/>
    <w:rsid w:val="00B4098C"/>
    <w:rsid w:val="00B422B4"/>
    <w:rsid w:val="00B85AB6"/>
    <w:rsid w:val="00BA7B4E"/>
    <w:rsid w:val="00BD5B0B"/>
    <w:rsid w:val="00BD6034"/>
    <w:rsid w:val="00BE5991"/>
    <w:rsid w:val="00C06D03"/>
    <w:rsid w:val="00C30D0D"/>
    <w:rsid w:val="00C32E7E"/>
    <w:rsid w:val="00C52F40"/>
    <w:rsid w:val="00C61FDA"/>
    <w:rsid w:val="00C82305"/>
    <w:rsid w:val="00CB0E77"/>
    <w:rsid w:val="00CB4A8C"/>
    <w:rsid w:val="00CC35C7"/>
    <w:rsid w:val="00CD2754"/>
    <w:rsid w:val="00CE19F4"/>
    <w:rsid w:val="00D01D93"/>
    <w:rsid w:val="00D03FF3"/>
    <w:rsid w:val="00D45E3F"/>
    <w:rsid w:val="00D9789C"/>
    <w:rsid w:val="00DC21DC"/>
    <w:rsid w:val="00DD7236"/>
    <w:rsid w:val="00E0590B"/>
    <w:rsid w:val="00E06926"/>
    <w:rsid w:val="00E25714"/>
    <w:rsid w:val="00E37C32"/>
    <w:rsid w:val="00E866F5"/>
    <w:rsid w:val="00F30ADA"/>
    <w:rsid w:val="00F417EF"/>
    <w:rsid w:val="00F6095B"/>
    <w:rsid w:val="00F86D38"/>
    <w:rsid w:val="00F87E7B"/>
    <w:rsid w:val="00F96FFD"/>
    <w:rsid w:val="00FA06F7"/>
    <w:rsid w:val="00FD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4284B"/>
  <w15:chartTrackingRefBased/>
  <w15:docId w15:val="{6012EC79-FC8D-4225-9D93-AE6BA29B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B4A"/>
    <w:pPr>
      <w:ind w:left="720"/>
      <w:contextualSpacing/>
    </w:pPr>
  </w:style>
  <w:style w:type="table" w:styleId="TableGrid">
    <w:name w:val="Table Grid"/>
    <w:basedOn w:val="TableNormal"/>
    <w:uiPriority w:val="39"/>
    <w:rsid w:val="003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4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2D64AEF6D6540BB94974A41D78365" ma:contentTypeVersion="14" ma:contentTypeDescription="Create a new document." ma:contentTypeScope="" ma:versionID="2d24c47c7dce82c2de40041ffc054455">
  <xsd:schema xmlns:xsd="http://www.w3.org/2001/XMLSchema" xmlns:xs="http://www.w3.org/2001/XMLSchema" xmlns:p="http://schemas.microsoft.com/office/2006/metadata/properties" xmlns:ns2="37d372bf-ae62-44ab-b420-6ed6b0d3d83b" xmlns:ns3="a1c395fc-dc10-4e33-a592-34d1e14b94e1" targetNamespace="http://schemas.microsoft.com/office/2006/metadata/properties" ma:root="true" ma:fieldsID="1b848cf03373a2dfaf2a6c275975c10b" ns2:_="" ns3:_="">
    <xsd:import namespace="37d372bf-ae62-44ab-b420-6ed6b0d3d83b"/>
    <xsd:import namespace="a1c395fc-dc10-4e33-a592-34d1e14b94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372bf-ae62-44ab-b420-6ed6b0d3d8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4b5ac24-43ab-4ff5-81b5-8e4012889d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395fc-dc10-4e33-a592-34d1e14b94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782c88a-0079-47ea-bfe2-135ffb9517b8}" ma:internalName="TaxCatchAll" ma:showField="CatchAllData" ma:web="a1c395fc-dc10-4e33-a592-34d1e14b94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d372bf-ae62-44ab-b420-6ed6b0d3d83b">
      <Terms xmlns="http://schemas.microsoft.com/office/infopath/2007/PartnerControls"/>
    </lcf76f155ced4ddcb4097134ff3c332f>
    <TaxCatchAll xmlns="a1c395fc-dc10-4e33-a592-34d1e14b94e1" xsi:nil="true"/>
  </documentManagement>
</p:properties>
</file>

<file path=customXml/itemProps1.xml><?xml version="1.0" encoding="utf-8"?>
<ds:datastoreItem xmlns:ds="http://schemas.openxmlformats.org/officeDocument/2006/customXml" ds:itemID="{32ACDD2B-8FCC-419D-BE14-43B2103D72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D5B9CB-8628-4757-A26D-9581AF390AE1}"/>
</file>

<file path=customXml/itemProps3.xml><?xml version="1.0" encoding="utf-8"?>
<ds:datastoreItem xmlns:ds="http://schemas.openxmlformats.org/officeDocument/2006/customXml" ds:itemID="{0A00F8BA-486E-4065-AFE5-B377C8FA4BA1}"/>
</file>

<file path=customXml/itemProps4.xml><?xml version="1.0" encoding="utf-8"?>
<ds:datastoreItem xmlns:ds="http://schemas.openxmlformats.org/officeDocument/2006/customXml" ds:itemID="{5F584477-8072-4225-BCB1-B6DD9C0C4E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cathy.dumelow@gmail.com</dc:creator>
  <cp:keywords/>
  <dc:description/>
  <cp:lastModifiedBy>cathy.dumelow@gmail.com</cp:lastModifiedBy>
  <cp:revision>18</cp:revision>
  <cp:lastPrinted>2025-02-11T17:51:00Z</cp:lastPrinted>
  <dcterms:created xsi:type="dcterms:W3CDTF">2025-01-21T18:34:00Z</dcterms:created>
  <dcterms:modified xsi:type="dcterms:W3CDTF">2025-02-12T13:26:00Z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0x01010071F2D64AEF6D6540BB94974A41D78365</vt:lpwstr>
  </property>
</Properties>
</file>